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Borders>
          <w:bottom w:val="single" w:sz="18" w:space="0" w:color="auto"/>
        </w:tblBorders>
        <w:tblLayout w:type="fixed"/>
        <w:tblLook w:val="0000" w:firstRow="0" w:lastRow="0" w:firstColumn="0" w:lastColumn="0" w:noHBand="0" w:noVBand="0"/>
      </w:tblPr>
      <w:tblGrid>
        <w:gridCol w:w="4537"/>
        <w:gridCol w:w="1373"/>
        <w:gridCol w:w="4489"/>
      </w:tblGrid>
      <w:tr w:rsidR="008F3E56" w:rsidRPr="00991134" w14:paraId="3A362BD8" w14:textId="77777777" w:rsidTr="000D10FA">
        <w:trPr>
          <w:trHeight w:val="1417"/>
          <w:jc w:val="center"/>
        </w:trPr>
        <w:tc>
          <w:tcPr>
            <w:tcW w:w="4537" w:type="dxa"/>
            <w:tcBorders>
              <w:bottom w:val="thinThickThinSmallGap" w:sz="24" w:space="0" w:color="auto"/>
            </w:tcBorders>
            <w:vAlign w:val="center"/>
          </w:tcPr>
          <w:p w14:paraId="453B9511" w14:textId="77777777" w:rsidR="008F3E56" w:rsidRPr="00991134" w:rsidRDefault="008F3E56" w:rsidP="00EF6DFA">
            <w:pPr>
              <w:jc w:val="center"/>
              <w:rPr>
                <w:b/>
                <w:sz w:val="22"/>
                <w:szCs w:val="22"/>
              </w:rPr>
            </w:pPr>
            <w:r w:rsidRPr="00991134">
              <w:rPr>
                <w:b/>
                <w:sz w:val="22"/>
                <w:szCs w:val="22"/>
              </w:rPr>
              <w:t>СОВЕТ НАРОДНЫХ ДЕПУТАТОВ</w:t>
            </w:r>
          </w:p>
          <w:p w14:paraId="19D297BA" w14:textId="77777777" w:rsidR="008F3E56" w:rsidRPr="00991134" w:rsidRDefault="008F3E56" w:rsidP="00EF6DFA">
            <w:pPr>
              <w:keepNext/>
              <w:jc w:val="center"/>
              <w:outlineLvl w:val="3"/>
              <w:rPr>
                <w:b/>
                <w:sz w:val="22"/>
                <w:szCs w:val="22"/>
              </w:rPr>
            </w:pPr>
            <w:r w:rsidRPr="00991134">
              <w:rPr>
                <w:b/>
                <w:sz w:val="22"/>
                <w:szCs w:val="22"/>
              </w:rPr>
              <w:t>МУНИЦИПАЛЬНОГО ОБРАЗОВАНИЯ «КРАСНОГВАРДЕЙСКИЙ РАЙОН»</w:t>
            </w:r>
          </w:p>
          <w:p w14:paraId="3F137949" w14:textId="77777777" w:rsidR="008F3E56" w:rsidRPr="00991134" w:rsidRDefault="008F3E56" w:rsidP="00EF6DFA">
            <w:pPr>
              <w:keepNext/>
              <w:jc w:val="center"/>
              <w:outlineLvl w:val="3"/>
              <w:rPr>
                <w:b/>
                <w:sz w:val="22"/>
                <w:szCs w:val="22"/>
              </w:rPr>
            </w:pPr>
          </w:p>
        </w:tc>
        <w:tc>
          <w:tcPr>
            <w:tcW w:w="1373" w:type="dxa"/>
            <w:tcBorders>
              <w:bottom w:val="thinThickThinSmallGap" w:sz="24" w:space="0" w:color="auto"/>
            </w:tcBorders>
          </w:tcPr>
          <w:p w14:paraId="6920C0A1" w14:textId="77777777" w:rsidR="008F3E56" w:rsidRPr="00991134" w:rsidRDefault="008F3E56" w:rsidP="00EF6DFA">
            <w:pPr>
              <w:jc w:val="center"/>
              <w:rPr>
                <w:b/>
                <w:sz w:val="22"/>
                <w:szCs w:val="22"/>
              </w:rPr>
            </w:pPr>
            <w:r>
              <w:rPr>
                <w:b/>
                <w:noProof/>
                <w:sz w:val="22"/>
                <w:szCs w:val="22"/>
              </w:rPr>
              <w:drawing>
                <wp:inline distT="0" distB="0" distL="0" distR="0" wp14:anchorId="6B235D70" wp14:editId="46C479B0">
                  <wp:extent cx="760095" cy="890905"/>
                  <wp:effectExtent l="0" t="0" r="1905" b="444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095" cy="890905"/>
                          </a:xfrm>
                          <a:prstGeom prst="rect">
                            <a:avLst/>
                          </a:prstGeom>
                          <a:noFill/>
                          <a:ln>
                            <a:noFill/>
                          </a:ln>
                        </pic:spPr>
                      </pic:pic>
                    </a:graphicData>
                  </a:graphic>
                </wp:inline>
              </w:drawing>
            </w:r>
          </w:p>
        </w:tc>
        <w:tc>
          <w:tcPr>
            <w:tcW w:w="4489" w:type="dxa"/>
            <w:tcBorders>
              <w:bottom w:val="thinThickThinSmallGap" w:sz="24" w:space="0" w:color="auto"/>
            </w:tcBorders>
            <w:vAlign w:val="center"/>
          </w:tcPr>
          <w:p w14:paraId="288ADBE6" w14:textId="77777777" w:rsidR="008F3E56" w:rsidRPr="00991134" w:rsidRDefault="008F3E56" w:rsidP="00EF6DFA">
            <w:pPr>
              <w:keepNext/>
              <w:jc w:val="center"/>
              <w:outlineLvl w:val="3"/>
              <w:rPr>
                <w:b/>
                <w:sz w:val="22"/>
                <w:szCs w:val="22"/>
              </w:rPr>
            </w:pPr>
            <w:r w:rsidRPr="00991134">
              <w:rPr>
                <w:b/>
                <w:sz w:val="22"/>
                <w:szCs w:val="22"/>
              </w:rPr>
              <w:t>МУНИЦИПАЛЬНЭ ГЪЭПСЫК</w:t>
            </w:r>
            <w:r w:rsidRPr="00991134">
              <w:rPr>
                <w:b/>
                <w:sz w:val="22"/>
                <w:szCs w:val="22"/>
                <w:lang w:val="en-US"/>
              </w:rPr>
              <w:t>I</w:t>
            </w:r>
            <w:r w:rsidRPr="00991134">
              <w:rPr>
                <w:b/>
                <w:sz w:val="22"/>
                <w:szCs w:val="22"/>
              </w:rPr>
              <w:t>Э ЗИ</w:t>
            </w:r>
            <w:r w:rsidRPr="00991134">
              <w:rPr>
                <w:b/>
                <w:sz w:val="22"/>
                <w:szCs w:val="22"/>
                <w:lang w:val="en-US"/>
              </w:rPr>
              <w:t>I</w:t>
            </w:r>
            <w:r w:rsidRPr="00991134">
              <w:rPr>
                <w:b/>
                <w:sz w:val="22"/>
                <w:szCs w:val="22"/>
              </w:rPr>
              <w:t xml:space="preserve">ЭУ «КРАСНОГВАРДЕЙСКЭ РАЙОНЫМ» </w:t>
            </w:r>
          </w:p>
          <w:p w14:paraId="7222C03F" w14:textId="77777777" w:rsidR="008F3E56" w:rsidRPr="00991134" w:rsidRDefault="008F3E56" w:rsidP="00EF6DFA">
            <w:pPr>
              <w:jc w:val="center"/>
              <w:rPr>
                <w:b/>
                <w:sz w:val="22"/>
                <w:szCs w:val="22"/>
              </w:rPr>
            </w:pPr>
            <w:r w:rsidRPr="00991134">
              <w:rPr>
                <w:b/>
                <w:sz w:val="22"/>
                <w:szCs w:val="22"/>
              </w:rPr>
              <w:t>ИНАРОДНЭ ДЕПУТАТХЭМ Я СОВЕТ</w:t>
            </w:r>
          </w:p>
        </w:tc>
      </w:tr>
    </w:tbl>
    <w:p w14:paraId="6FC24AD7" w14:textId="0DDE4080" w:rsidR="009C5352" w:rsidRDefault="009C5352" w:rsidP="00BB3FC1">
      <w:pPr>
        <w:jc w:val="right"/>
        <w:rPr>
          <w:b/>
          <w:sz w:val="32"/>
          <w:szCs w:val="32"/>
        </w:rPr>
      </w:pPr>
    </w:p>
    <w:p w14:paraId="7889FE74" w14:textId="6B9C8C61" w:rsidR="008F3E56" w:rsidRPr="00991134" w:rsidRDefault="008F3E56" w:rsidP="00EF6DFA">
      <w:pPr>
        <w:jc w:val="center"/>
        <w:rPr>
          <w:b/>
          <w:sz w:val="32"/>
          <w:szCs w:val="32"/>
        </w:rPr>
      </w:pPr>
      <w:r w:rsidRPr="00991134">
        <w:rPr>
          <w:b/>
          <w:sz w:val="32"/>
          <w:szCs w:val="32"/>
        </w:rPr>
        <w:t>РЕШЕНИЕ</w:t>
      </w:r>
    </w:p>
    <w:p w14:paraId="60F3A4BF" w14:textId="77777777" w:rsidR="008F3E56" w:rsidRPr="00DA5912" w:rsidRDefault="008F3E56" w:rsidP="00EF6DFA">
      <w:pPr>
        <w:jc w:val="center"/>
        <w:rPr>
          <w:b/>
          <w:sz w:val="28"/>
          <w:szCs w:val="28"/>
        </w:rPr>
      </w:pPr>
    </w:p>
    <w:p w14:paraId="7E040FEB" w14:textId="19D217C9" w:rsidR="008F3E56" w:rsidRPr="00FC4ED3" w:rsidRDefault="008F3E56" w:rsidP="00EF6DFA">
      <w:pPr>
        <w:tabs>
          <w:tab w:val="left" w:pos="6237"/>
        </w:tabs>
        <w:jc w:val="center"/>
        <w:rPr>
          <w:b/>
          <w:sz w:val="28"/>
        </w:rPr>
      </w:pPr>
      <w:r w:rsidRPr="00FC4ED3">
        <w:rPr>
          <w:b/>
          <w:bCs/>
          <w:sz w:val="28"/>
          <w:szCs w:val="28"/>
        </w:rPr>
        <w:t xml:space="preserve">Об отчете </w:t>
      </w:r>
      <w:r w:rsidR="009877DF" w:rsidRPr="00FC4ED3">
        <w:rPr>
          <w:b/>
          <w:sz w:val="28"/>
        </w:rPr>
        <w:t>о деятельности К</w:t>
      </w:r>
      <w:r w:rsidRPr="00FC4ED3">
        <w:rPr>
          <w:b/>
          <w:sz w:val="28"/>
        </w:rPr>
        <w:t>онтрольно-</w:t>
      </w:r>
      <w:r w:rsidR="00FB2D01" w:rsidRPr="00FC4ED3">
        <w:rPr>
          <w:b/>
          <w:sz w:val="28"/>
        </w:rPr>
        <w:t>счетной</w:t>
      </w:r>
      <w:r w:rsidRPr="00FC4ED3">
        <w:rPr>
          <w:b/>
          <w:sz w:val="28"/>
        </w:rPr>
        <w:t xml:space="preserve"> </w:t>
      </w:r>
      <w:r w:rsidR="00FB2D01" w:rsidRPr="00FC4ED3">
        <w:rPr>
          <w:b/>
          <w:sz w:val="28"/>
        </w:rPr>
        <w:t>палаты</w:t>
      </w:r>
      <w:r w:rsidRPr="00FC4ED3">
        <w:rPr>
          <w:b/>
          <w:sz w:val="28"/>
        </w:rPr>
        <w:t xml:space="preserve"> муниципального образования «Красногвардейский район» за </w:t>
      </w:r>
      <w:r w:rsidR="00BB3FC1">
        <w:rPr>
          <w:b/>
          <w:sz w:val="28"/>
        </w:rPr>
        <w:t>2022</w:t>
      </w:r>
      <w:r w:rsidRPr="00FC4ED3">
        <w:rPr>
          <w:b/>
          <w:sz w:val="28"/>
        </w:rPr>
        <w:t xml:space="preserve"> год</w:t>
      </w:r>
    </w:p>
    <w:p w14:paraId="7CE3B715" w14:textId="77777777" w:rsidR="008F3E56" w:rsidRPr="00DA5912" w:rsidRDefault="008F3E56" w:rsidP="00EF6DFA">
      <w:pPr>
        <w:tabs>
          <w:tab w:val="left" w:pos="6237"/>
        </w:tabs>
        <w:jc w:val="center"/>
        <w:rPr>
          <w:b/>
          <w:sz w:val="28"/>
        </w:rPr>
      </w:pPr>
    </w:p>
    <w:p w14:paraId="46F3A5A0" w14:textId="52B980BD" w:rsidR="008F3E56" w:rsidRPr="00FC4ED3" w:rsidRDefault="008F3E56" w:rsidP="00861C35">
      <w:pPr>
        <w:tabs>
          <w:tab w:val="left" w:pos="0"/>
        </w:tabs>
        <w:jc w:val="both"/>
        <w:rPr>
          <w:sz w:val="28"/>
          <w:szCs w:val="28"/>
        </w:rPr>
      </w:pPr>
      <w:r w:rsidRPr="00FC4ED3">
        <w:rPr>
          <w:sz w:val="28"/>
          <w:szCs w:val="28"/>
        </w:rPr>
        <w:tab/>
      </w:r>
      <w:r w:rsidR="00861C35" w:rsidRPr="00861C35">
        <w:rPr>
          <w:sz w:val="28"/>
          <w:szCs w:val="28"/>
        </w:rPr>
        <w:t xml:space="preserve">В соответствии с пунктом 2 статьи 19 </w:t>
      </w:r>
      <w:r w:rsidRPr="00FC4ED3">
        <w:rPr>
          <w:sz w:val="28"/>
          <w:szCs w:val="28"/>
        </w:rPr>
        <w:t>Федерального закона от 07.02.2011 г. № 6-ФЗ «</w:t>
      </w:r>
      <w:r w:rsidRPr="00FC4ED3">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FC4ED3">
        <w:rPr>
          <w:sz w:val="28"/>
          <w:szCs w:val="28"/>
        </w:rPr>
        <w:t xml:space="preserve">», Уставом муниципального образования «Красногвардейский район», </w:t>
      </w:r>
      <w:r w:rsidR="00861C35">
        <w:rPr>
          <w:sz w:val="28"/>
          <w:szCs w:val="28"/>
        </w:rPr>
        <w:t xml:space="preserve">частью 2 статьи 20 </w:t>
      </w:r>
      <w:r w:rsidR="00861C35" w:rsidRPr="00861C35">
        <w:rPr>
          <w:sz w:val="28"/>
          <w:szCs w:val="28"/>
        </w:rPr>
        <w:t>Положени</w:t>
      </w:r>
      <w:r w:rsidR="00861C35">
        <w:rPr>
          <w:sz w:val="28"/>
          <w:szCs w:val="28"/>
        </w:rPr>
        <w:t xml:space="preserve">я </w:t>
      </w:r>
      <w:r w:rsidR="00861C35" w:rsidRPr="00861C35">
        <w:rPr>
          <w:sz w:val="28"/>
          <w:szCs w:val="28"/>
        </w:rPr>
        <w:t xml:space="preserve">о Контрольно-счетной палате муниципального образования </w:t>
      </w:r>
      <w:r w:rsidR="00861C35">
        <w:rPr>
          <w:sz w:val="28"/>
          <w:szCs w:val="28"/>
        </w:rPr>
        <w:t>«</w:t>
      </w:r>
      <w:r w:rsidR="00861C35" w:rsidRPr="00861C35">
        <w:rPr>
          <w:sz w:val="28"/>
          <w:szCs w:val="28"/>
        </w:rPr>
        <w:t>Красногвардейский район</w:t>
      </w:r>
      <w:r w:rsidR="00861C35">
        <w:rPr>
          <w:sz w:val="28"/>
          <w:szCs w:val="28"/>
        </w:rPr>
        <w:t xml:space="preserve">», </w:t>
      </w:r>
      <w:r w:rsidRPr="00FC4ED3">
        <w:rPr>
          <w:sz w:val="28"/>
          <w:szCs w:val="28"/>
        </w:rPr>
        <w:t>Совет народных депутатов муниципального образования «Красногвардейский район»</w:t>
      </w:r>
    </w:p>
    <w:p w14:paraId="0C25D4DA" w14:textId="77777777" w:rsidR="008F3E56" w:rsidRPr="00FC4ED3" w:rsidRDefault="008F3E56" w:rsidP="00EF6DFA">
      <w:pPr>
        <w:tabs>
          <w:tab w:val="left" w:pos="6237"/>
        </w:tabs>
        <w:jc w:val="center"/>
        <w:rPr>
          <w:b/>
          <w:bCs/>
          <w:sz w:val="28"/>
          <w:szCs w:val="28"/>
        </w:rPr>
      </w:pPr>
    </w:p>
    <w:p w14:paraId="22636DFD" w14:textId="77777777" w:rsidR="008F3E56" w:rsidRPr="00FC4ED3" w:rsidRDefault="008F3E56" w:rsidP="00EF6DFA">
      <w:pPr>
        <w:tabs>
          <w:tab w:val="left" w:pos="6237"/>
        </w:tabs>
        <w:jc w:val="center"/>
        <w:rPr>
          <w:b/>
          <w:bCs/>
          <w:sz w:val="28"/>
          <w:szCs w:val="28"/>
        </w:rPr>
      </w:pPr>
      <w:r w:rsidRPr="00FC4ED3">
        <w:rPr>
          <w:b/>
          <w:bCs/>
          <w:sz w:val="28"/>
          <w:szCs w:val="28"/>
        </w:rPr>
        <w:t>РЕШИЛ:</w:t>
      </w:r>
    </w:p>
    <w:p w14:paraId="5B7F3EA0" w14:textId="77777777" w:rsidR="008F3E56" w:rsidRPr="00FC4ED3" w:rsidRDefault="008F3E56" w:rsidP="00EF6DFA">
      <w:pPr>
        <w:tabs>
          <w:tab w:val="left" w:pos="6237"/>
        </w:tabs>
        <w:jc w:val="both"/>
        <w:rPr>
          <w:sz w:val="28"/>
          <w:szCs w:val="28"/>
        </w:rPr>
      </w:pPr>
    </w:p>
    <w:p w14:paraId="3B927769" w14:textId="75654264" w:rsidR="008F3E56" w:rsidRPr="00FC4ED3" w:rsidRDefault="008F3E56" w:rsidP="002D1CC0">
      <w:pPr>
        <w:jc w:val="both"/>
        <w:rPr>
          <w:sz w:val="28"/>
          <w:szCs w:val="28"/>
        </w:rPr>
      </w:pPr>
      <w:r w:rsidRPr="00FC4ED3">
        <w:rPr>
          <w:sz w:val="28"/>
          <w:szCs w:val="28"/>
        </w:rPr>
        <w:tab/>
        <w:t xml:space="preserve">1. Принять к сведению </w:t>
      </w:r>
      <w:r w:rsidRPr="00FC4ED3">
        <w:rPr>
          <w:bCs/>
          <w:sz w:val="28"/>
          <w:szCs w:val="28"/>
        </w:rPr>
        <w:t xml:space="preserve">отчет о деятельности </w:t>
      </w:r>
      <w:r w:rsidR="009877DF" w:rsidRPr="00FC4ED3">
        <w:rPr>
          <w:bCs/>
          <w:sz w:val="28"/>
          <w:szCs w:val="28"/>
        </w:rPr>
        <w:t>К</w:t>
      </w:r>
      <w:r w:rsidRPr="00FC4ED3">
        <w:rPr>
          <w:bCs/>
          <w:sz w:val="28"/>
          <w:szCs w:val="28"/>
        </w:rPr>
        <w:t>онтрольно-</w:t>
      </w:r>
      <w:r w:rsidR="00FB2D01" w:rsidRPr="00FC4ED3">
        <w:rPr>
          <w:bCs/>
          <w:sz w:val="28"/>
          <w:szCs w:val="28"/>
        </w:rPr>
        <w:t>счетной</w:t>
      </w:r>
      <w:r w:rsidRPr="00FC4ED3">
        <w:rPr>
          <w:bCs/>
          <w:sz w:val="28"/>
          <w:szCs w:val="28"/>
        </w:rPr>
        <w:t xml:space="preserve"> </w:t>
      </w:r>
      <w:r w:rsidR="00FB2D01" w:rsidRPr="00FC4ED3">
        <w:rPr>
          <w:bCs/>
          <w:sz w:val="28"/>
          <w:szCs w:val="28"/>
        </w:rPr>
        <w:t>палаты</w:t>
      </w:r>
      <w:r w:rsidRPr="00FC4ED3">
        <w:rPr>
          <w:bCs/>
          <w:sz w:val="28"/>
          <w:szCs w:val="28"/>
        </w:rPr>
        <w:t xml:space="preserve"> муниципального образования «</w:t>
      </w:r>
      <w:r w:rsidR="00D54685" w:rsidRPr="00FC4ED3">
        <w:rPr>
          <w:bCs/>
          <w:sz w:val="28"/>
          <w:szCs w:val="28"/>
        </w:rPr>
        <w:t xml:space="preserve">Красногвардейский район» за </w:t>
      </w:r>
      <w:r w:rsidR="00BB3FC1">
        <w:rPr>
          <w:bCs/>
          <w:sz w:val="28"/>
          <w:szCs w:val="28"/>
        </w:rPr>
        <w:t>2022</w:t>
      </w:r>
      <w:r w:rsidRPr="00FC4ED3">
        <w:rPr>
          <w:bCs/>
          <w:sz w:val="28"/>
          <w:szCs w:val="28"/>
        </w:rPr>
        <w:t xml:space="preserve"> год </w:t>
      </w:r>
      <w:r w:rsidRPr="00FC4ED3">
        <w:rPr>
          <w:sz w:val="28"/>
          <w:szCs w:val="28"/>
        </w:rPr>
        <w:t>(приложение).</w:t>
      </w:r>
    </w:p>
    <w:p w14:paraId="7CFBD793" w14:textId="7A7F9C99" w:rsidR="008F3E56" w:rsidRPr="00FC4ED3" w:rsidRDefault="008F3E56" w:rsidP="002D1CC0">
      <w:pPr>
        <w:pStyle w:val="s1"/>
        <w:shd w:val="clear" w:color="auto" w:fill="FFFFFF"/>
        <w:spacing w:before="0" w:beforeAutospacing="0" w:after="0" w:afterAutospacing="0"/>
        <w:jc w:val="both"/>
        <w:rPr>
          <w:sz w:val="28"/>
          <w:szCs w:val="28"/>
        </w:rPr>
      </w:pPr>
      <w:r w:rsidRPr="00FC4ED3">
        <w:rPr>
          <w:sz w:val="28"/>
          <w:szCs w:val="28"/>
        </w:rPr>
        <w:tab/>
        <w:t xml:space="preserve">2. </w:t>
      </w:r>
      <w:r w:rsidR="00861C35">
        <w:rPr>
          <w:sz w:val="28"/>
          <w:szCs w:val="28"/>
        </w:rPr>
        <w:t>О</w:t>
      </w:r>
      <w:r w:rsidR="00FB2D01" w:rsidRPr="00FC4ED3">
        <w:rPr>
          <w:sz w:val="28"/>
          <w:szCs w:val="28"/>
        </w:rPr>
        <w:t>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w:t>
      </w:r>
      <w:r w:rsidR="006C36CA">
        <w:rPr>
          <w:sz w:val="28"/>
          <w:szCs w:val="28"/>
        </w:rPr>
        <w:t xml:space="preserve"> </w:t>
      </w:r>
      <w:r w:rsidR="00AA30CA" w:rsidRPr="00AA30CA">
        <w:rPr>
          <w:sz w:val="28"/>
          <w:szCs w:val="28"/>
        </w:rPr>
        <w:t>Совет</w:t>
      </w:r>
      <w:r w:rsidR="00AA30CA">
        <w:rPr>
          <w:sz w:val="28"/>
          <w:szCs w:val="28"/>
        </w:rPr>
        <w:t>а</w:t>
      </w:r>
      <w:r w:rsidR="00AA30CA" w:rsidRPr="00AA30CA">
        <w:rPr>
          <w:sz w:val="28"/>
          <w:szCs w:val="28"/>
        </w:rPr>
        <w:t xml:space="preserve"> народных депутатов </w:t>
      </w:r>
      <w:r w:rsidR="00FB2D01" w:rsidRPr="00FC4ED3">
        <w:rPr>
          <w:sz w:val="28"/>
          <w:szCs w:val="28"/>
        </w:rPr>
        <w:t>муниципального образования «Красногвардейский район» в сети «Интернет» (</w:t>
      </w:r>
      <w:r w:rsidR="00AA30CA" w:rsidRPr="00AA30CA">
        <w:rPr>
          <w:sz w:val="28"/>
          <w:szCs w:val="28"/>
        </w:rPr>
        <w:t>https://sndmok.ru</w:t>
      </w:r>
      <w:r w:rsidR="00FB2D01" w:rsidRPr="00FC4ED3">
        <w:rPr>
          <w:sz w:val="28"/>
          <w:szCs w:val="28"/>
        </w:rPr>
        <w:t>).</w:t>
      </w:r>
    </w:p>
    <w:p w14:paraId="648A19D6" w14:textId="77777777" w:rsidR="008F3E56" w:rsidRPr="00FC4ED3" w:rsidRDefault="008F3E56" w:rsidP="002D1CC0">
      <w:pPr>
        <w:jc w:val="both"/>
        <w:rPr>
          <w:sz w:val="28"/>
          <w:szCs w:val="28"/>
        </w:rPr>
      </w:pPr>
      <w:r w:rsidRPr="00FC4ED3">
        <w:rPr>
          <w:sz w:val="28"/>
          <w:szCs w:val="28"/>
        </w:rPr>
        <w:tab/>
      </w:r>
      <w:r w:rsidR="00DB34A9" w:rsidRPr="00FC4ED3">
        <w:rPr>
          <w:sz w:val="28"/>
          <w:szCs w:val="28"/>
        </w:rPr>
        <w:t>3</w:t>
      </w:r>
      <w:r w:rsidRPr="00FC4ED3">
        <w:rPr>
          <w:sz w:val="28"/>
          <w:szCs w:val="28"/>
        </w:rPr>
        <w:t>. Наст</w:t>
      </w:r>
      <w:r w:rsidR="00FB2D01" w:rsidRPr="00FC4ED3">
        <w:rPr>
          <w:sz w:val="28"/>
          <w:szCs w:val="28"/>
        </w:rPr>
        <w:t xml:space="preserve">оящее решение вступает в силу со дня его </w:t>
      </w:r>
      <w:r w:rsidRPr="00FC4ED3">
        <w:rPr>
          <w:sz w:val="28"/>
          <w:szCs w:val="28"/>
        </w:rPr>
        <w:t>принятия.</w:t>
      </w:r>
    </w:p>
    <w:p w14:paraId="210E1543" w14:textId="77777777" w:rsidR="008F3E56" w:rsidRPr="00FC4ED3" w:rsidRDefault="008F3E56" w:rsidP="00EF6DFA">
      <w:pPr>
        <w:tabs>
          <w:tab w:val="left" w:pos="6237"/>
        </w:tabs>
        <w:ind w:left="1791"/>
        <w:rPr>
          <w:sz w:val="22"/>
          <w:szCs w:val="22"/>
        </w:rPr>
      </w:pPr>
    </w:p>
    <w:p w14:paraId="3452821C" w14:textId="77777777" w:rsidR="008F3E56" w:rsidRPr="00FC4ED3" w:rsidRDefault="008F3E56" w:rsidP="00EF6DFA">
      <w:pPr>
        <w:tabs>
          <w:tab w:val="left" w:pos="6237"/>
        </w:tabs>
        <w:rPr>
          <w:b/>
          <w:bCs/>
          <w:sz w:val="28"/>
          <w:szCs w:val="28"/>
        </w:rPr>
      </w:pPr>
      <w:r w:rsidRPr="00FC4ED3">
        <w:rPr>
          <w:sz w:val="22"/>
          <w:szCs w:val="22"/>
        </w:rPr>
        <w:t xml:space="preserve">         </w:t>
      </w:r>
    </w:p>
    <w:p w14:paraId="5C562CAF" w14:textId="77777777" w:rsidR="008F3E56" w:rsidRPr="00FC4ED3" w:rsidRDefault="008F3E56" w:rsidP="00EF6DFA">
      <w:pPr>
        <w:rPr>
          <w:b/>
          <w:bCs/>
          <w:sz w:val="28"/>
          <w:szCs w:val="28"/>
        </w:rPr>
      </w:pPr>
      <w:r w:rsidRPr="00FC4ED3">
        <w:rPr>
          <w:b/>
          <w:bCs/>
          <w:sz w:val="28"/>
          <w:szCs w:val="28"/>
        </w:rPr>
        <w:t>Председатель Совета народных депутатов</w:t>
      </w:r>
    </w:p>
    <w:p w14:paraId="70FD1E79" w14:textId="77777777" w:rsidR="00DD3396" w:rsidRPr="00FC4ED3" w:rsidRDefault="00DD3396" w:rsidP="00EF6DFA">
      <w:pPr>
        <w:keepNext/>
        <w:outlineLvl w:val="1"/>
        <w:rPr>
          <w:b/>
          <w:bCs/>
          <w:sz w:val="28"/>
          <w:szCs w:val="28"/>
        </w:rPr>
      </w:pPr>
      <w:r w:rsidRPr="00FC4ED3">
        <w:rPr>
          <w:b/>
          <w:bCs/>
          <w:sz w:val="28"/>
          <w:szCs w:val="28"/>
        </w:rPr>
        <w:t>муниципального образования</w:t>
      </w:r>
    </w:p>
    <w:p w14:paraId="3986ED30" w14:textId="2C873497" w:rsidR="008F3E56" w:rsidRPr="00FC4ED3" w:rsidRDefault="008F3E56" w:rsidP="00EF6DFA">
      <w:pPr>
        <w:keepNext/>
        <w:outlineLvl w:val="1"/>
        <w:rPr>
          <w:b/>
          <w:bCs/>
          <w:sz w:val="28"/>
          <w:szCs w:val="28"/>
        </w:rPr>
      </w:pPr>
      <w:r w:rsidRPr="00FC4ED3">
        <w:rPr>
          <w:b/>
          <w:bCs/>
          <w:sz w:val="28"/>
          <w:szCs w:val="28"/>
        </w:rPr>
        <w:t xml:space="preserve">«Красногвардейский район»                                                </w:t>
      </w:r>
      <w:r w:rsidR="00FB2D01" w:rsidRPr="00FC4ED3">
        <w:rPr>
          <w:b/>
          <w:bCs/>
          <w:sz w:val="28"/>
          <w:szCs w:val="28"/>
        </w:rPr>
        <w:t xml:space="preserve">      </w:t>
      </w:r>
      <w:r w:rsidR="00DD3396" w:rsidRPr="00FC4ED3">
        <w:rPr>
          <w:b/>
          <w:bCs/>
          <w:sz w:val="28"/>
          <w:szCs w:val="28"/>
        </w:rPr>
        <w:t>А</w:t>
      </w:r>
      <w:r w:rsidRPr="00FC4ED3">
        <w:rPr>
          <w:b/>
          <w:bCs/>
          <w:sz w:val="28"/>
          <w:szCs w:val="28"/>
        </w:rPr>
        <w:t>.В.</w:t>
      </w:r>
      <w:r w:rsidR="00FB2D01" w:rsidRPr="00FC4ED3">
        <w:rPr>
          <w:b/>
          <w:bCs/>
          <w:sz w:val="28"/>
          <w:szCs w:val="28"/>
        </w:rPr>
        <w:t xml:space="preserve"> </w:t>
      </w:r>
      <w:r w:rsidR="009877DF" w:rsidRPr="00FC4ED3">
        <w:rPr>
          <w:b/>
          <w:bCs/>
          <w:sz w:val="28"/>
          <w:szCs w:val="28"/>
        </w:rPr>
        <w:t>Выставкина</w:t>
      </w:r>
    </w:p>
    <w:p w14:paraId="08460D34" w14:textId="77777777" w:rsidR="008F3E56" w:rsidRPr="00FC4ED3" w:rsidRDefault="008F3E56" w:rsidP="00EF6DFA">
      <w:pPr>
        <w:rPr>
          <w:sz w:val="28"/>
          <w:szCs w:val="22"/>
        </w:rPr>
      </w:pPr>
    </w:p>
    <w:p w14:paraId="0275314D" w14:textId="77777777" w:rsidR="008F3E56" w:rsidRPr="00FC4ED3" w:rsidRDefault="008F3E56" w:rsidP="00EF6DFA">
      <w:pPr>
        <w:rPr>
          <w:sz w:val="28"/>
          <w:szCs w:val="22"/>
        </w:rPr>
      </w:pPr>
      <w:r w:rsidRPr="00FC4ED3">
        <w:rPr>
          <w:sz w:val="28"/>
          <w:szCs w:val="22"/>
        </w:rPr>
        <w:t>с. Красногвардейское</w:t>
      </w:r>
    </w:p>
    <w:p w14:paraId="64F10D4B" w14:textId="58A672FF" w:rsidR="008F3E56" w:rsidRPr="00FC4ED3" w:rsidRDefault="00021954" w:rsidP="00EF6DFA">
      <w:pPr>
        <w:rPr>
          <w:sz w:val="28"/>
          <w:szCs w:val="22"/>
        </w:rPr>
      </w:pPr>
      <w:r>
        <w:rPr>
          <w:sz w:val="28"/>
          <w:szCs w:val="22"/>
        </w:rPr>
        <w:t>10 февраля</w:t>
      </w:r>
      <w:r w:rsidR="00BB3FC1">
        <w:rPr>
          <w:sz w:val="28"/>
          <w:szCs w:val="22"/>
        </w:rPr>
        <w:t xml:space="preserve"> 2023</w:t>
      </w:r>
      <w:r w:rsidR="008F3E56" w:rsidRPr="00FC4ED3">
        <w:rPr>
          <w:sz w:val="28"/>
          <w:szCs w:val="22"/>
        </w:rPr>
        <w:t xml:space="preserve"> года</w:t>
      </w:r>
    </w:p>
    <w:p w14:paraId="13F023E8" w14:textId="24B7CFE6" w:rsidR="00DB34A9" w:rsidRDefault="008F3E56" w:rsidP="00EF6DFA">
      <w:pPr>
        <w:rPr>
          <w:sz w:val="28"/>
          <w:szCs w:val="22"/>
        </w:rPr>
      </w:pPr>
      <w:r w:rsidRPr="00FC4ED3">
        <w:rPr>
          <w:sz w:val="28"/>
          <w:szCs w:val="22"/>
        </w:rPr>
        <w:t>№</w:t>
      </w:r>
      <w:r w:rsidR="00021954">
        <w:rPr>
          <w:sz w:val="28"/>
          <w:szCs w:val="22"/>
        </w:rPr>
        <w:t xml:space="preserve"> 48</w:t>
      </w:r>
    </w:p>
    <w:p w14:paraId="3AAF63CD" w14:textId="7594809E" w:rsidR="00021954" w:rsidRDefault="00021954" w:rsidP="00EF6DFA">
      <w:pPr>
        <w:rPr>
          <w:sz w:val="28"/>
          <w:szCs w:val="22"/>
        </w:rPr>
      </w:pPr>
    </w:p>
    <w:p w14:paraId="5D1722BC" w14:textId="5B9C7185" w:rsidR="00021954" w:rsidRDefault="00021954" w:rsidP="00EF6DFA">
      <w:pPr>
        <w:rPr>
          <w:sz w:val="28"/>
          <w:szCs w:val="22"/>
        </w:rPr>
      </w:pPr>
    </w:p>
    <w:p w14:paraId="1BBBD263" w14:textId="77777777" w:rsidR="00021954" w:rsidRDefault="00021954" w:rsidP="00EF6DFA"/>
    <w:p w14:paraId="7E9E2C5B" w14:textId="77777777" w:rsidR="00DB34A9" w:rsidRDefault="00DB34A9" w:rsidP="00EF6DFA"/>
    <w:p w14:paraId="15189E4A" w14:textId="1BD3D4D2" w:rsidR="00DB34A9" w:rsidRDefault="00DB34A9" w:rsidP="00EF6DFA"/>
    <w:p w14:paraId="28983B75" w14:textId="732DAFB3" w:rsidR="002D1CC0" w:rsidRDefault="002D1CC0" w:rsidP="00EF6DFA"/>
    <w:p w14:paraId="3ABA48B5" w14:textId="77777777" w:rsidR="002D1CC0" w:rsidRDefault="002D1CC0" w:rsidP="00EF6DFA"/>
    <w:p w14:paraId="15FA7135"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lastRenderedPageBreak/>
        <w:t>Приложение к решению</w:t>
      </w:r>
    </w:p>
    <w:p w14:paraId="43D5B9BF"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Совета народных депутатов</w:t>
      </w:r>
    </w:p>
    <w:p w14:paraId="7943B6C4"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МО «Красногвардейский район»</w:t>
      </w:r>
    </w:p>
    <w:p w14:paraId="35C76A00" w14:textId="453179C4" w:rsidR="004A727B" w:rsidRPr="00334C7C" w:rsidRDefault="004A727B" w:rsidP="00EF6DFA">
      <w:pPr>
        <w:jc w:val="right"/>
        <w:rPr>
          <w:rFonts w:eastAsia="Calibri"/>
          <w:sz w:val="28"/>
          <w:szCs w:val="28"/>
          <w:lang w:eastAsia="en-US"/>
        </w:rPr>
      </w:pPr>
      <w:r w:rsidRPr="00334C7C">
        <w:rPr>
          <w:rFonts w:eastAsia="Calibri"/>
          <w:sz w:val="28"/>
          <w:szCs w:val="28"/>
          <w:lang w:eastAsia="en-US"/>
        </w:rPr>
        <w:t xml:space="preserve">от </w:t>
      </w:r>
      <w:r w:rsidR="00021954">
        <w:rPr>
          <w:rFonts w:eastAsia="Calibri"/>
          <w:sz w:val="28"/>
          <w:szCs w:val="28"/>
          <w:lang w:eastAsia="en-US"/>
        </w:rPr>
        <w:t>10 февраля 2023 года</w:t>
      </w:r>
      <w:r w:rsidR="00585FA5" w:rsidRPr="00334C7C">
        <w:rPr>
          <w:rFonts w:eastAsia="Calibri"/>
          <w:sz w:val="28"/>
          <w:szCs w:val="28"/>
          <w:lang w:eastAsia="en-US"/>
        </w:rPr>
        <w:t xml:space="preserve"> </w:t>
      </w:r>
      <w:r w:rsidRPr="00334C7C">
        <w:rPr>
          <w:rFonts w:eastAsia="Calibri"/>
          <w:sz w:val="28"/>
          <w:szCs w:val="28"/>
          <w:lang w:eastAsia="en-US"/>
        </w:rPr>
        <w:t xml:space="preserve">№ </w:t>
      </w:r>
      <w:r w:rsidR="00021954">
        <w:rPr>
          <w:rFonts w:eastAsia="Calibri"/>
          <w:sz w:val="28"/>
          <w:szCs w:val="28"/>
          <w:lang w:eastAsia="en-US"/>
        </w:rPr>
        <w:t>48</w:t>
      </w:r>
    </w:p>
    <w:p w14:paraId="3E3A51F3" w14:textId="77777777" w:rsidR="004A727B" w:rsidRPr="004A727B" w:rsidRDefault="004A727B" w:rsidP="00EF6DFA">
      <w:pPr>
        <w:jc w:val="right"/>
        <w:rPr>
          <w:rFonts w:eastAsia="Calibri"/>
          <w:lang w:eastAsia="en-US"/>
        </w:rPr>
      </w:pPr>
    </w:p>
    <w:p w14:paraId="2A9DD059" w14:textId="500975CB" w:rsidR="005C3140" w:rsidRPr="005C3140" w:rsidRDefault="005C3140" w:rsidP="005C3140">
      <w:pPr>
        <w:jc w:val="center"/>
        <w:rPr>
          <w:rFonts w:eastAsia="Calibri"/>
          <w:b/>
          <w:sz w:val="28"/>
          <w:szCs w:val="28"/>
          <w:lang w:eastAsia="en-US"/>
        </w:rPr>
      </w:pPr>
      <w:r w:rsidRPr="005C3140">
        <w:rPr>
          <w:b/>
          <w:sz w:val="22"/>
          <w:szCs w:val="22"/>
        </w:rPr>
        <w:t xml:space="preserve"> </w:t>
      </w:r>
      <w:r w:rsidRPr="005C3140">
        <w:rPr>
          <w:rFonts w:eastAsia="Calibri"/>
          <w:b/>
          <w:sz w:val="28"/>
          <w:szCs w:val="28"/>
          <w:lang w:eastAsia="en-US"/>
        </w:rPr>
        <w:t>Отчет</w:t>
      </w:r>
    </w:p>
    <w:p w14:paraId="034EAC19" w14:textId="0FF24165" w:rsidR="005C3140" w:rsidRPr="005C3140" w:rsidRDefault="005C3140" w:rsidP="005C3140">
      <w:pPr>
        <w:spacing w:line="238" w:lineRule="auto"/>
        <w:jc w:val="center"/>
        <w:rPr>
          <w:rFonts w:eastAsia="Calibri"/>
          <w:b/>
          <w:sz w:val="28"/>
          <w:szCs w:val="28"/>
          <w:lang w:eastAsia="en-US"/>
        </w:rPr>
      </w:pPr>
      <w:r w:rsidRPr="005C3140">
        <w:rPr>
          <w:rFonts w:eastAsia="Calibri"/>
          <w:b/>
          <w:sz w:val="28"/>
          <w:szCs w:val="28"/>
          <w:lang w:eastAsia="en-US"/>
        </w:rPr>
        <w:t xml:space="preserve">о </w:t>
      </w:r>
      <w:r>
        <w:rPr>
          <w:rFonts w:eastAsia="Calibri"/>
          <w:b/>
          <w:sz w:val="28"/>
          <w:szCs w:val="28"/>
          <w:lang w:eastAsia="en-US"/>
        </w:rPr>
        <w:t>деятельности</w:t>
      </w:r>
      <w:r w:rsidRPr="005C3140">
        <w:rPr>
          <w:rFonts w:eastAsia="Calibri"/>
          <w:b/>
          <w:sz w:val="28"/>
          <w:szCs w:val="28"/>
          <w:lang w:eastAsia="en-US"/>
        </w:rPr>
        <w:t xml:space="preserve"> Контрольно-счетной палаты муниципального образования «Красногвардейский район» за 2022 год</w:t>
      </w:r>
    </w:p>
    <w:p w14:paraId="7C2CE351" w14:textId="77777777" w:rsidR="005C3140" w:rsidRPr="005C3140" w:rsidRDefault="005C3140" w:rsidP="005C3140">
      <w:pPr>
        <w:spacing w:line="238" w:lineRule="auto"/>
        <w:jc w:val="both"/>
        <w:rPr>
          <w:rFonts w:eastAsia="Calibri"/>
          <w:b/>
          <w:sz w:val="28"/>
          <w:szCs w:val="28"/>
          <w:lang w:eastAsia="en-US"/>
        </w:rPr>
      </w:pPr>
    </w:p>
    <w:p w14:paraId="61198905" w14:textId="77777777" w:rsidR="005C3140" w:rsidRPr="005C3140" w:rsidRDefault="005C3140" w:rsidP="005C3140">
      <w:pPr>
        <w:widowControl w:val="0"/>
        <w:spacing w:line="238" w:lineRule="auto"/>
        <w:ind w:firstLine="740"/>
        <w:jc w:val="both"/>
        <w:rPr>
          <w:color w:val="000000"/>
          <w:sz w:val="28"/>
          <w:szCs w:val="28"/>
          <w:lang w:bidi="ru-RU"/>
        </w:rPr>
      </w:pPr>
      <w:r w:rsidRPr="005C3140">
        <w:rPr>
          <w:color w:val="000000"/>
          <w:sz w:val="28"/>
          <w:szCs w:val="28"/>
          <w:lang w:bidi="ru-RU"/>
        </w:rPr>
        <w:t xml:space="preserve">Настоящий отчет о деятельности Контрольно-счетной палаты муниципального образования «Красногвардейский район» за 2022 год (далее – Отчет) представлен в Совет народных депутатов муниципального образования «Красногвардейский район» (далее – Совет народных депутатов, Совет) в соответствии со статей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5C3140">
        <w:rPr>
          <w:rFonts w:eastAsia="Andale Sans UI"/>
          <w:color w:val="000000"/>
          <w:kern w:val="1"/>
          <w:sz w:val="28"/>
          <w:szCs w:val="28"/>
          <w:lang w:bidi="ru-RU"/>
        </w:rPr>
        <w:t>(далее – Федеральный закон №6-ФЗ)</w:t>
      </w:r>
      <w:r w:rsidRPr="005C3140">
        <w:rPr>
          <w:color w:val="000000"/>
          <w:sz w:val="28"/>
          <w:szCs w:val="28"/>
          <w:lang w:bidi="ru-RU"/>
        </w:rPr>
        <w:t>, статьей 20 Положения о Контрольно-счетной палате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22.10.2021 № 221 (далее - Положение о Контрольно-счетной палате).</w:t>
      </w:r>
    </w:p>
    <w:p w14:paraId="2BAA79A2" w14:textId="77777777" w:rsidR="005C3140" w:rsidRPr="005C3140" w:rsidRDefault="005C3140" w:rsidP="005C3140">
      <w:pPr>
        <w:spacing w:line="238" w:lineRule="auto"/>
        <w:ind w:firstLine="708"/>
        <w:jc w:val="both"/>
        <w:rPr>
          <w:rFonts w:eastAsia="Calibri"/>
          <w:sz w:val="28"/>
          <w:szCs w:val="28"/>
          <w:lang w:eastAsia="en-US"/>
        </w:rPr>
      </w:pPr>
      <w:r w:rsidRPr="005C3140">
        <w:rPr>
          <w:rFonts w:eastAsia="Calibri"/>
          <w:sz w:val="28"/>
          <w:szCs w:val="28"/>
          <w:lang w:eastAsia="en-US"/>
        </w:rPr>
        <w:t>В представленном Отчёте отражены основные направления деятельности Контрольно-счетной палаты муниципального образования «Красногвардейский район» (далее - Контрольно-счетная палата, Палата) за 2022 год, информация о количестве проведённых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 а так же результаты организационной и информационной деятельности.</w:t>
      </w:r>
    </w:p>
    <w:p w14:paraId="4608F625" w14:textId="77777777" w:rsidR="005C3140" w:rsidRPr="005C3140" w:rsidRDefault="005C3140" w:rsidP="005C3140">
      <w:pPr>
        <w:widowControl w:val="0"/>
        <w:autoSpaceDE w:val="0"/>
        <w:autoSpaceDN w:val="0"/>
        <w:adjustRightInd w:val="0"/>
        <w:spacing w:line="238" w:lineRule="auto"/>
        <w:ind w:firstLine="540"/>
        <w:jc w:val="both"/>
        <w:rPr>
          <w:rFonts w:eastAsia="Calibri"/>
          <w:b/>
          <w:sz w:val="20"/>
          <w:szCs w:val="20"/>
          <w:lang w:eastAsia="en-US"/>
        </w:rPr>
      </w:pPr>
    </w:p>
    <w:p w14:paraId="60D7CF6B" w14:textId="77777777" w:rsidR="005C3140" w:rsidRPr="005C3140" w:rsidRDefault="005C3140" w:rsidP="005C3140">
      <w:pPr>
        <w:tabs>
          <w:tab w:val="left" w:pos="2268"/>
        </w:tabs>
        <w:autoSpaceDE w:val="0"/>
        <w:autoSpaceDN w:val="0"/>
        <w:adjustRightInd w:val="0"/>
        <w:spacing w:line="238" w:lineRule="auto"/>
        <w:jc w:val="center"/>
        <w:rPr>
          <w:rFonts w:eastAsia="Calibri"/>
          <w:b/>
          <w:bCs/>
          <w:color w:val="000000"/>
          <w:sz w:val="28"/>
          <w:szCs w:val="28"/>
          <w:lang w:eastAsia="en-US"/>
        </w:rPr>
      </w:pPr>
      <w:r w:rsidRPr="005C3140">
        <w:rPr>
          <w:rFonts w:eastAsia="Calibri"/>
          <w:b/>
          <w:bCs/>
          <w:color w:val="000000"/>
          <w:sz w:val="28"/>
          <w:szCs w:val="28"/>
          <w:lang w:eastAsia="en-US"/>
        </w:rPr>
        <w:t>1. Общие положения</w:t>
      </w:r>
    </w:p>
    <w:p w14:paraId="523D1DE0" w14:textId="77777777" w:rsidR="005C3140" w:rsidRPr="005C3140" w:rsidRDefault="005C3140" w:rsidP="005C3140">
      <w:pPr>
        <w:spacing w:line="238" w:lineRule="auto"/>
        <w:ind w:firstLine="708"/>
        <w:jc w:val="both"/>
        <w:rPr>
          <w:rFonts w:eastAsia="Calibri"/>
          <w:color w:val="000000"/>
          <w:sz w:val="28"/>
          <w:szCs w:val="28"/>
          <w:lang w:eastAsia="en-US"/>
        </w:rPr>
      </w:pPr>
      <w:r w:rsidRPr="005C3140">
        <w:rPr>
          <w:rFonts w:eastAsia="Calibri"/>
          <w:color w:val="000000"/>
          <w:sz w:val="28"/>
          <w:szCs w:val="28"/>
          <w:lang w:eastAsia="en-US"/>
        </w:rPr>
        <w:t>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14:paraId="0DB00AB2" w14:textId="77777777" w:rsidR="005C3140" w:rsidRPr="005C3140" w:rsidRDefault="005C3140" w:rsidP="005C3140">
      <w:pPr>
        <w:spacing w:line="238" w:lineRule="auto"/>
        <w:ind w:firstLine="708"/>
        <w:jc w:val="both"/>
        <w:rPr>
          <w:rFonts w:eastAsia="Calibri"/>
          <w:color w:val="000000"/>
          <w:sz w:val="28"/>
          <w:szCs w:val="28"/>
          <w:lang w:eastAsia="en-US"/>
        </w:rPr>
      </w:pPr>
      <w:r w:rsidRPr="005C3140">
        <w:rPr>
          <w:rFonts w:eastAsia="Calibri"/>
          <w:color w:val="000000"/>
          <w:sz w:val="28"/>
          <w:szCs w:val="28"/>
          <w:lang w:eastAsia="en-US"/>
        </w:rPr>
        <w:t>Контрольно-счетная палата является органом местного самоуправления, обладает правами юридического лица и осуществляет свою деятельность в соответствии с Бюджетным кодексом Российской Федерации (далее – БК РФ),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«Красногвардейский район», утвержденным решением Совета народных депутатов от 27.05.2008 № 74 (далее – Устав муниципального образования) и Положением о Контрольно-счетной палате,</w:t>
      </w:r>
      <w:r w:rsidRPr="005C3140">
        <w:rPr>
          <w:rFonts w:ascii="Calibri" w:eastAsia="Calibri" w:hAnsi="Calibri"/>
          <w:sz w:val="22"/>
          <w:szCs w:val="22"/>
          <w:lang w:eastAsia="en-US"/>
        </w:rPr>
        <w:t xml:space="preserve"> </w:t>
      </w:r>
      <w:r w:rsidRPr="005C3140">
        <w:rPr>
          <w:rFonts w:eastAsia="Calibri"/>
          <w:color w:val="000000"/>
          <w:sz w:val="28"/>
          <w:szCs w:val="28"/>
          <w:lang w:eastAsia="en-US"/>
        </w:rPr>
        <w:t>а также другими законами и иными нормативными актами Российской Федерации и Республики Адыгея.</w:t>
      </w:r>
    </w:p>
    <w:p w14:paraId="35970CDB" w14:textId="77777777" w:rsidR="005C3140" w:rsidRPr="005C3140" w:rsidRDefault="005C3140" w:rsidP="005C3140">
      <w:pPr>
        <w:spacing w:line="238" w:lineRule="auto"/>
        <w:ind w:firstLine="708"/>
        <w:jc w:val="both"/>
        <w:rPr>
          <w:rFonts w:eastAsia="Calibri"/>
          <w:bCs/>
          <w:color w:val="000000"/>
          <w:sz w:val="28"/>
          <w:szCs w:val="28"/>
          <w:lang w:eastAsia="en-US"/>
        </w:rPr>
      </w:pPr>
      <w:r w:rsidRPr="005C3140">
        <w:rPr>
          <w:rFonts w:eastAsia="Calibri"/>
          <w:bCs/>
          <w:color w:val="000000"/>
          <w:sz w:val="28"/>
          <w:szCs w:val="28"/>
          <w:lang w:eastAsia="en-US"/>
        </w:rPr>
        <w:lastRenderedPageBreak/>
        <w:t xml:space="preserve">Штатная численность </w:t>
      </w:r>
      <w:r w:rsidRPr="005C3140">
        <w:rPr>
          <w:rFonts w:eastAsia="Calibri"/>
          <w:sz w:val="28"/>
          <w:szCs w:val="28"/>
          <w:lang w:eastAsia="en-US"/>
        </w:rPr>
        <w:t>Контрольно-счетной палаты</w:t>
      </w:r>
      <w:r w:rsidRPr="005C3140">
        <w:rPr>
          <w:rFonts w:eastAsia="Calibri"/>
          <w:bCs/>
          <w:color w:val="000000"/>
          <w:sz w:val="28"/>
          <w:szCs w:val="28"/>
          <w:lang w:eastAsia="en-US"/>
        </w:rPr>
        <w:t xml:space="preserve"> на 01.01.2023 утверждена в количестве 3 человек, фактическая численность составляет 3 человека.</w:t>
      </w:r>
    </w:p>
    <w:p w14:paraId="7ED4FE41" w14:textId="77777777" w:rsidR="005C3140" w:rsidRPr="005C3140" w:rsidRDefault="005C3140" w:rsidP="005C3140">
      <w:pPr>
        <w:tabs>
          <w:tab w:val="left" w:pos="709"/>
        </w:tabs>
        <w:spacing w:line="238" w:lineRule="auto"/>
        <w:ind w:firstLine="709"/>
        <w:jc w:val="both"/>
        <w:rPr>
          <w:rFonts w:eastAsia="Calibri"/>
          <w:sz w:val="28"/>
          <w:szCs w:val="28"/>
          <w:lang w:eastAsia="en-US"/>
        </w:rPr>
      </w:pPr>
      <w:r w:rsidRPr="005C3140">
        <w:rPr>
          <w:rFonts w:eastAsia="Calibri"/>
          <w:sz w:val="28"/>
          <w:szCs w:val="28"/>
          <w:lang w:eastAsia="en-US"/>
        </w:rPr>
        <w:t>Работа Контрольно-счетной палаты в 2022 году осуществлялась на основе плана работы, утвержденного приказом Контрольно-счетной палаты от 24 декабря 2021 года № 12 (с изменениями от 12.09.2022).</w:t>
      </w:r>
    </w:p>
    <w:p w14:paraId="4C2AF581" w14:textId="77777777" w:rsidR="005C3140" w:rsidRPr="005C3140" w:rsidRDefault="005C3140" w:rsidP="005C3140">
      <w:pPr>
        <w:tabs>
          <w:tab w:val="left" w:pos="709"/>
        </w:tabs>
        <w:spacing w:line="238" w:lineRule="auto"/>
        <w:ind w:firstLine="709"/>
        <w:jc w:val="both"/>
        <w:rPr>
          <w:rFonts w:eastAsia="Calibri"/>
          <w:sz w:val="28"/>
          <w:szCs w:val="28"/>
          <w:lang w:eastAsia="en-US"/>
        </w:rPr>
      </w:pPr>
      <w:r w:rsidRPr="005C3140">
        <w:rPr>
          <w:rFonts w:eastAsia="Calibri"/>
          <w:sz w:val="28"/>
          <w:szCs w:val="28"/>
          <w:lang w:eastAsia="en-US"/>
        </w:rPr>
        <w:t>План работы Контрольно-счетной палаты на 2022 год был сформирован с учетом поручений Совета народных депутатов, предложений главы муниципального образования «Красногвардейский район».</w:t>
      </w:r>
    </w:p>
    <w:p w14:paraId="2719334D"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Контрольная и экспертно-аналитическая деятельность Контрольно-счетной палаты в отчетном году строилась на принципах объективного отражения результатов контроля на основе сопоставления содержания проверенных материалов (документов) с законами, положениями, инструкциями и распорядительными документами, регулирующими проверяемую или анализируемую деятельность.</w:t>
      </w:r>
    </w:p>
    <w:p w14:paraId="0CD1D7DC" w14:textId="77777777" w:rsidR="005C3140" w:rsidRPr="005C3140" w:rsidRDefault="005C3140" w:rsidP="005C3140">
      <w:pPr>
        <w:widowControl w:val="0"/>
        <w:autoSpaceDE w:val="0"/>
        <w:autoSpaceDN w:val="0"/>
        <w:adjustRightInd w:val="0"/>
        <w:spacing w:line="238" w:lineRule="auto"/>
        <w:ind w:firstLine="851"/>
        <w:jc w:val="both"/>
        <w:rPr>
          <w:rFonts w:eastAsia="Calibri"/>
          <w:sz w:val="28"/>
          <w:szCs w:val="28"/>
          <w:lang w:eastAsia="en-US"/>
        </w:rPr>
      </w:pPr>
      <w:r w:rsidRPr="005C3140">
        <w:rPr>
          <w:rFonts w:eastAsia="Calibri"/>
          <w:sz w:val="28"/>
          <w:szCs w:val="28"/>
          <w:lang w:eastAsia="en-US"/>
        </w:rPr>
        <w:t>При осуществлении внешнего муниципального контроля в 2022 году решались задачи по развитию и улучшению качества оперативного контроля исполнения муниципального бюджета, повышению эффективности и результативности реализации контрольных и экспертно-аналитических материалов, выявлению рисков при бюджетном планировании.</w:t>
      </w:r>
    </w:p>
    <w:p w14:paraId="6952BFF4" w14:textId="77777777" w:rsidR="005C3140" w:rsidRPr="005C3140" w:rsidRDefault="005C3140" w:rsidP="005C3140">
      <w:pPr>
        <w:tabs>
          <w:tab w:val="left" w:pos="567"/>
          <w:tab w:val="left" w:pos="709"/>
        </w:tabs>
        <w:spacing w:line="238" w:lineRule="auto"/>
        <w:ind w:firstLine="709"/>
        <w:jc w:val="both"/>
        <w:rPr>
          <w:rFonts w:eastAsia="Calibri"/>
          <w:sz w:val="28"/>
          <w:szCs w:val="28"/>
          <w:lang w:eastAsia="en-US"/>
        </w:rPr>
      </w:pPr>
      <w:r w:rsidRPr="005C3140">
        <w:rPr>
          <w:rFonts w:eastAsia="Calibri"/>
          <w:sz w:val="28"/>
          <w:szCs w:val="28"/>
          <w:lang w:eastAsia="en-US"/>
        </w:rPr>
        <w:t>Целью контрольной и экспертно-аналитической деятельности являлась разработка предложений и рекомендаций, направленных не только на устранение выявленных нарушений и недостатков, а также на их предотвращение и предупреждение.</w:t>
      </w:r>
    </w:p>
    <w:p w14:paraId="269AD3DA" w14:textId="77777777"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sz w:val="28"/>
          <w:szCs w:val="28"/>
          <w:lang w:eastAsia="en-US"/>
        </w:rPr>
        <w:t>За отчетный период Палатой проведено 19 контрольных мероприятий, из них 14 рамках внешней проверки бюджетной отчетности главных распорядителей средств муниципального бюджета и 41 экспертно-аналитическое мероприятие,</w:t>
      </w:r>
      <w:r w:rsidRPr="005C3140">
        <w:rPr>
          <w:rFonts w:ascii="Calibri" w:eastAsia="Calibri" w:hAnsi="Calibri"/>
          <w:sz w:val="22"/>
          <w:szCs w:val="22"/>
          <w:lang w:eastAsia="en-US"/>
        </w:rPr>
        <w:t xml:space="preserve"> </w:t>
      </w:r>
      <w:r w:rsidRPr="005C3140">
        <w:rPr>
          <w:rFonts w:eastAsia="Calibri"/>
          <w:sz w:val="28"/>
          <w:szCs w:val="28"/>
          <w:lang w:eastAsia="en-US"/>
        </w:rPr>
        <w:t>включая 14 экспертиз проектов нормативных правовых актов.</w:t>
      </w:r>
    </w:p>
    <w:p w14:paraId="1CBE0E5D" w14:textId="77777777"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sz w:val="28"/>
          <w:szCs w:val="28"/>
          <w:lang w:eastAsia="en-US"/>
        </w:rPr>
        <w:t>Объектами контроля являлись 14 органов местного самоуправления и 3 муниципальных учреждения.</w:t>
      </w:r>
    </w:p>
    <w:p w14:paraId="4239DA28" w14:textId="68C42735"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color w:val="000000"/>
          <w:sz w:val="28"/>
          <w:szCs w:val="28"/>
          <w:lang w:eastAsia="en-US"/>
        </w:rPr>
        <w:t xml:space="preserve">Кроме этого, </w:t>
      </w:r>
      <w:r w:rsidRPr="005C3140">
        <w:rPr>
          <w:rFonts w:eastAsia="Calibri"/>
          <w:sz w:val="28"/>
          <w:szCs w:val="28"/>
          <w:lang w:eastAsia="en-US"/>
        </w:rPr>
        <w:t>по запросам Прокуратуры Красногвардейского района, в течение отчетного периода, сотрудники Контрольно-счетной палаты принимали участие в двух проверках</w:t>
      </w:r>
      <w:r>
        <w:rPr>
          <w:rFonts w:eastAsia="Calibri"/>
          <w:sz w:val="28"/>
          <w:szCs w:val="28"/>
          <w:lang w:eastAsia="en-US"/>
        </w:rPr>
        <w:t xml:space="preserve">, </w:t>
      </w:r>
      <w:r w:rsidRPr="005C3140">
        <w:rPr>
          <w:rFonts w:eastAsia="Calibri"/>
          <w:sz w:val="28"/>
          <w:szCs w:val="28"/>
          <w:lang w:eastAsia="en-US"/>
        </w:rPr>
        <w:t>проводимых Прокуратурой Красногвардейского района.</w:t>
      </w:r>
    </w:p>
    <w:p w14:paraId="4072F83D" w14:textId="77777777"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sz w:val="28"/>
          <w:szCs w:val="28"/>
          <w:lang w:eastAsia="en-US"/>
        </w:rPr>
        <w:t>Все контрольные и экспертно-аналитические мероприятия проведены в соответствии с требованиями действующего законодательства.</w:t>
      </w:r>
    </w:p>
    <w:p w14:paraId="15AA0F7C" w14:textId="77777777" w:rsidR="005C3140" w:rsidRPr="005C3140" w:rsidRDefault="005C3140" w:rsidP="005C3140">
      <w:pPr>
        <w:autoSpaceDE w:val="0"/>
        <w:autoSpaceDN w:val="0"/>
        <w:adjustRightInd w:val="0"/>
        <w:spacing w:line="238" w:lineRule="auto"/>
        <w:ind w:firstLine="709"/>
        <w:jc w:val="both"/>
        <w:rPr>
          <w:rFonts w:eastAsia="Calibri"/>
          <w:sz w:val="28"/>
          <w:szCs w:val="28"/>
          <w:lang w:eastAsia="en-US"/>
        </w:rPr>
      </w:pPr>
      <w:r w:rsidRPr="005C3140">
        <w:rPr>
          <w:rFonts w:eastAsia="Calibri"/>
          <w:sz w:val="28"/>
          <w:szCs w:val="28"/>
          <w:lang w:eastAsia="en-US"/>
        </w:rPr>
        <w:t>Основные показатели деятельности Контрольно-счетной палаты приведены в приложении к настоящему отчету.</w:t>
      </w:r>
    </w:p>
    <w:p w14:paraId="3820BAED" w14:textId="77777777" w:rsidR="005C3140" w:rsidRPr="005C3140" w:rsidRDefault="005C3140" w:rsidP="005C3140">
      <w:pPr>
        <w:autoSpaceDE w:val="0"/>
        <w:autoSpaceDN w:val="0"/>
        <w:adjustRightInd w:val="0"/>
        <w:spacing w:line="238" w:lineRule="auto"/>
        <w:ind w:firstLine="709"/>
        <w:jc w:val="both"/>
        <w:rPr>
          <w:rFonts w:eastAsia="Calibri"/>
          <w:sz w:val="20"/>
          <w:szCs w:val="20"/>
          <w:lang w:eastAsia="en-US"/>
        </w:rPr>
      </w:pPr>
    </w:p>
    <w:p w14:paraId="5AAFD663" w14:textId="77777777" w:rsidR="005C3140" w:rsidRPr="005C3140" w:rsidRDefault="005C3140" w:rsidP="005C3140">
      <w:pPr>
        <w:spacing w:line="238" w:lineRule="auto"/>
        <w:jc w:val="center"/>
        <w:rPr>
          <w:rFonts w:eastAsia="Calibri"/>
          <w:b/>
          <w:color w:val="000000"/>
          <w:sz w:val="28"/>
          <w:szCs w:val="28"/>
          <w:lang w:eastAsia="en-US"/>
        </w:rPr>
      </w:pPr>
      <w:r w:rsidRPr="005C3140">
        <w:rPr>
          <w:rFonts w:eastAsia="Calibri"/>
          <w:b/>
          <w:color w:val="000000"/>
          <w:sz w:val="28"/>
          <w:szCs w:val="28"/>
          <w:lang w:eastAsia="en-US"/>
        </w:rPr>
        <w:t>2. Экспертно-аналитическая деятельность</w:t>
      </w:r>
    </w:p>
    <w:p w14:paraId="26C067F6"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За отчетный период Контрольно-счетной палатой проведено 41 экспертно-аналитических мероприятий, результаты которых отражены в Заключениях. В том числе подготовлены 9 экспертных заключений на Проекты нормативно-правовых актов муниципального образования «Красногвардейский </w:t>
      </w:r>
      <w:r w:rsidRPr="005C3140">
        <w:rPr>
          <w:rFonts w:eastAsia="Calibri"/>
          <w:color w:val="000000"/>
          <w:sz w:val="28"/>
          <w:szCs w:val="28"/>
          <w:lang w:eastAsia="en-US"/>
        </w:rPr>
        <w:lastRenderedPageBreak/>
        <w:t xml:space="preserve">район» и 5 экспертных заключений на Проекты нормативно-правовых актов поселений, входящих в состав муниципального образования «Красногвардейский район». </w:t>
      </w:r>
    </w:p>
    <w:p w14:paraId="3E611398"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В отчетном году, реализуя экспертно-аналитические функции, Контрольно-счётная палата осуществляла контроль за исполнением бюджета муниципального образования «Красногвардейский район», реализуемого на трех последовательных стадиях:</w:t>
      </w:r>
    </w:p>
    <w:p w14:paraId="2D399625"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В рамках предварительного контроля проводилась экспертиза проекта решения Совета народных депутатов муниципального образования «Красногвардейский район» на 2023 год и плановый период 2024-2025 годов. Экспертиза проекта решения Совета народных депутатов о бюджете муниципального образования «Красногвардейский район» на 2022 год и плановый период 2023-2024 годов проведена по вопросам обоснованности доходных и расходных статей, размера долговых обязательств и дефицита бюджета, а также на соответствие бюджетному законодательству. </w:t>
      </w:r>
    </w:p>
    <w:p w14:paraId="1541E0D0"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Текущий контроль исполнения бюджета Контрольно-счётная палата осуществляла при подготовке заключений по проектам решений о внесении изменений и дополнений в бюджет муниципального образования «Красногвардейский район» на 2022 год.</w:t>
      </w:r>
    </w:p>
    <w:p w14:paraId="1B5A3719"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Всего за 2022 год было подготовлено 8 заключений на проекты решений о внесении изменений и дополнений в бюджет, которые были направлены в Совет народных депутатов муниципального образования «Красногвардейский район» и Главе муниципального образования «Красногвардейский район». </w:t>
      </w:r>
    </w:p>
    <w:p w14:paraId="6F008203"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В рамках осуществления последующего контроля проведена внешняя проверка исполнения бюджета муниципального образования «Красногвардейский район» за 2021 год.</w:t>
      </w:r>
    </w:p>
    <w:p w14:paraId="01889552"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Внешняя проверка отчета осуществлялась в соответствии с требованиями статьи 264.4 Бюджетного кодекса Российской Федерации, которая включает внешнюю проверку бюджетной отчетности главных администраторов бюджетных средств (подготовлено 7 заключения) и подготовку заключения на годовой отчет об исполнении бюджета.</w:t>
      </w:r>
    </w:p>
    <w:p w14:paraId="6FD51160"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Во исполнение заключенных Соглашений «О передаче полномочий по осуществлению внешнего муниципального финансового контроля» заключенных между сельскими поселениями, входящих в состав муниципального образования «Красногвардейский район» и Контрольно-счетной палатой, подготовлены 7 заключений на отчёты об исполнении бюджетов вышеперечисленных муниципальных образований за 2021 год. </w:t>
      </w:r>
    </w:p>
    <w:p w14:paraId="5C087E9E" w14:textId="77777777" w:rsidR="005C3140" w:rsidRPr="005C3140" w:rsidRDefault="005C3140" w:rsidP="005C3140">
      <w:pPr>
        <w:spacing w:line="238" w:lineRule="auto"/>
        <w:ind w:firstLine="709"/>
        <w:jc w:val="both"/>
        <w:rPr>
          <w:rFonts w:eastAsia="Calibri"/>
          <w:color w:val="000000"/>
          <w:sz w:val="28"/>
          <w:szCs w:val="28"/>
          <w:lang w:eastAsia="en-US"/>
        </w:rPr>
      </w:pPr>
      <w:r w:rsidRPr="005C3140">
        <w:rPr>
          <w:rFonts w:eastAsia="Calibri"/>
          <w:color w:val="000000"/>
          <w:sz w:val="28"/>
          <w:szCs w:val="28"/>
          <w:lang w:eastAsia="en-US"/>
        </w:rPr>
        <w:t xml:space="preserve">Подготовлены 5 заключения на проекты решений Советов народных депутатов вышеуказанных муниципальных образований о бюджете на 2023 год и плановый период 2024-2025 годов. При подготовке экспертных заключений дан анализ текстовых статей и показателей проектов, включая сравнительные анализы с показателями предыдущих периодов, а также разъяснения, касающиеся отдельных положений принимаемых проектов. В ходе подготовки экспертных заключений на проекты решений Советов народных депутатов вышеуказанных муниципальных образований о бюджете на 2023 год и </w:t>
      </w:r>
      <w:r w:rsidRPr="005C3140">
        <w:rPr>
          <w:rFonts w:eastAsia="Calibri"/>
          <w:color w:val="000000"/>
          <w:sz w:val="28"/>
          <w:szCs w:val="28"/>
          <w:lang w:eastAsia="en-US"/>
        </w:rPr>
        <w:lastRenderedPageBreak/>
        <w:t>плановый период 2024-2025 годов Контрольно-счетной палатой выявлены недостатки и подготовлены предложения.</w:t>
      </w:r>
    </w:p>
    <w:p w14:paraId="4CEE6A9C" w14:textId="77777777" w:rsidR="005C3140" w:rsidRPr="005C3140" w:rsidRDefault="005C3140" w:rsidP="005C3140">
      <w:pPr>
        <w:spacing w:line="238" w:lineRule="auto"/>
        <w:jc w:val="center"/>
        <w:rPr>
          <w:rFonts w:eastAsia="Calibri"/>
          <w:color w:val="000000"/>
          <w:sz w:val="20"/>
          <w:szCs w:val="20"/>
          <w:lang w:eastAsia="en-US"/>
        </w:rPr>
      </w:pPr>
    </w:p>
    <w:p w14:paraId="717CBC22" w14:textId="77777777" w:rsidR="005C3140" w:rsidRPr="005C3140" w:rsidRDefault="005C3140" w:rsidP="005C3140">
      <w:pPr>
        <w:spacing w:line="238" w:lineRule="auto"/>
        <w:contextualSpacing/>
        <w:jc w:val="center"/>
        <w:rPr>
          <w:rFonts w:eastAsia="Calibri"/>
          <w:b/>
          <w:sz w:val="28"/>
          <w:szCs w:val="28"/>
          <w:lang w:eastAsia="en-US"/>
        </w:rPr>
      </w:pPr>
      <w:r w:rsidRPr="005C3140">
        <w:rPr>
          <w:rFonts w:eastAsia="Calibri"/>
          <w:b/>
          <w:sz w:val="28"/>
          <w:szCs w:val="28"/>
          <w:lang w:eastAsia="en-US"/>
        </w:rPr>
        <w:t>3. Контрольная деятельность</w:t>
      </w:r>
    </w:p>
    <w:p w14:paraId="594A5FE8" w14:textId="77777777" w:rsidR="005C3140" w:rsidRPr="005C3140" w:rsidRDefault="005C3140" w:rsidP="005C3140">
      <w:pPr>
        <w:spacing w:line="238" w:lineRule="auto"/>
        <w:ind w:firstLine="709"/>
        <w:contextualSpacing/>
        <w:jc w:val="both"/>
        <w:rPr>
          <w:rFonts w:eastAsia="Calibri"/>
          <w:sz w:val="28"/>
          <w:szCs w:val="28"/>
          <w:lang w:eastAsia="en-US"/>
        </w:rPr>
      </w:pPr>
      <w:r w:rsidRPr="005C3140">
        <w:rPr>
          <w:rFonts w:eastAsia="Calibri"/>
          <w:sz w:val="28"/>
          <w:szCs w:val="28"/>
          <w:lang w:eastAsia="en-US"/>
        </w:rPr>
        <w:t>В отчетном году Контрольно-счетной палатой проведено 19 контрольных мероприятий, из них 14 мероприятий в рамках внешней проверки бюджетной отчетности главных распорядителей средств муниципального бюджета. По всем мероприятиям подготовлены соответствующие акты, которые доведены до сведения должностных лиц объектов контроля.</w:t>
      </w:r>
    </w:p>
    <w:p w14:paraId="154E355B" w14:textId="77777777" w:rsidR="005C3140" w:rsidRPr="005C3140" w:rsidRDefault="005C3140" w:rsidP="005C3140">
      <w:pPr>
        <w:spacing w:line="238" w:lineRule="auto"/>
        <w:ind w:firstLine="709"/>
        <w:contextualSpacing/>
        <w:jc w:val="both"/>
        <w:rPr>
          <w:rFonts w:eastAsia="Calibri"/>
          <w:sz w:val="28"/>
          <w:szCs w:val="28"/>
          <w:lang w:eastAsia="en-US"/>
        </w:rPr>
      </w:pPr>
      <w:r w:rsidRPr="005C3140">
        <w:rPr>
          <w:rFonts w:eastAsia="Calibri"/>
          <w:sz w:val="28"/>
          <w:szCs w:val="28"/>
          <w:lang w:eastAsia="en-US"/>
        </w:rPr>
        <w:t xml:space="preserve">Контрольными мероприятиями охвачены средства консолидированного бюджета в объеме 1 540 404,3 тыс. рублей, в том числе при внешней проверке бюджетной отчетности – 1 512 503,1 тыс. рублей, прочими контрольными мероприятиями – 27 901,2 тыс. рублей. </w:t>
      </w:r>
    </w:p>
    <w:p w14:paraId="74619103" w14:textId="77777777" w:rsidR="005C3140" w:rsidRPr="005C3140" w:rsidRDefault="005C3140" w:rsidP="005C3140">
      <w:pPr>
        <w:spacing w:line="238" w:lineRule="auto"/>
        <w:ind w:firstLine="709"/>
        <w:contextualSpacing/>
        <w:jc w:val="both"/>
        <w:rPr>
          <w:rFonts w:eastAsia="Calibri"/>
          <w:sz w:val="28"/>
          <w:szCs w:val="28"/>
          <w:lang w:eastAsia="en-US"/>
        </w:rPr>
      </w:pPr>
      <w:r w:rsidRPr="005C3140">
        <w:rPr>
          <w:rFonts w:eastAsia="Calibri"/>
          <w:sz w:val="28"/>
          <w:szCs w:val="28"/>
          <w:lang w:eastAsia="en-US"/>
        </w:rPr>
        <w:t>В соответствии с планом работы Контрольно-счетной палаты были проведены контрольные мероприятия:</w:t>
      </w:r>
    </w:p>
    <w:p w14:paraId="5E051FB1"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проверка целевого и эффективного использования субсидий, предоставленных из бюджета муниципального образования «Красногвардейский район» бюджету муниципального образования «</w:t>
      </w:r>
      <w:proofErr w:type="spellStart"/>
      <w:r w:rsidRPr="005C3140">
        <w:rPr>
          <w:rFonts w:eastAsia="Calibri"/>
          <w:sz w:val="28"/>
          <w:szCs w:val="28"/>
          <w:lang w:eastAsia="en-US"/>
        </w:rPr>
        <w:t>Хатукайское</w:t>
      </w:r>
      <w:proofErr w:type="spellEnd"/>
      <w:r w:rsidRPr="005C3140">
        <w:rPr>
          <w:rFonts w:eastAsia="Calibri"/>
          <w:sz w:val="28"/>
          <w:szCs w:val="28"/>
          <w:lang w:eastAsia="en-US"/>
        </w:rPr>
        <w:t xml:space="preserve"> сельское поселение» в 2021 году;</w:t>
      </w:r>
    </w:p>
    <w:p w14:paraId="059DB008"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комплексная проверка соблюдения бюджетного законодательства в части составления и исполнения бюджета муниципального образования «</w:t>
      </w:r>
      <w:proofErr w:type="spellStart"/>
      <w:r w:rsidRPr="005C3140">
        <w:rPr>
          <w:rFonts w:eastAsia="Calibri"/>
          <w:sz w:val="28"/>
          <w:szCs w:val="28"/>
          <w:lang w:eastAsia="en-US"/>
        </w:rPr>
        <w:t>Большесидоровское</w:t>
      </w:r>
      <w:proofErr w:type="spellEnd"/>
      <w:r w:rsidRPr="005C3140">
        <w:rPr>
          <w:rFonts w:eastAsia="Calibri"/>
          <w:sz w:val="28"/>
          <w:szCs w:val="28"/>
          <w:lang w:eastAsia="en-US"/>
        </w:rPr>
        <w:t xml:space="preserve"> сельское поселение», а также эффективности и целевого использования средств муниципального имущества за 2021 год. Проверка правомерности и эффективности управления и распоряжения земельными ресурсами муниципального образования, а также полноты и своевременности поступления в бюджет муниципального образования доходов от распоряжения и использования ими. Аудит закупок, товаров, работ, услуг для нужд муниципального образования, произведенных в 2021 году;</w:t>
      </w:r>
    </w:p>
    <w:p w14:paraId="0D76D782"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комплексная проверка соблюдения бюджетного законодательства в части составления и исполнения бюджета муниципального образования «Садовское сельское поселение», а также эффективности и целевого использования средств муниципального имущества за 2021 год. Проверка правомерности и эффективности управления и распоряжения земельными ресурсами муниципального образования, а также полноты и своевременности поступления в бюджет муниципального образования доходов от распоряжения и использования ими. Аудит закупок, товаров, работ, услуг для нужд муниципального образования, произведенных в 2021 году;</w:t>
      </w:r>
    </w:p>
    <w:p w14:paraId="23365D56"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 xml:space="preserve">проверка законности и результативности использования средств бюджета муниципального образования «Красногвардейский район» и иных источников муниципальным казенным учреждением культуры «Красногвардейский историко-краеведческий музей» в 2021 году, а также проверка соблюдения установленного порядка управления и распоряжения имуществом муниципального образования «Красногвардейский район», находящимся в оперативном управлении муниципального казенного учреждения культуры </w:t>
      </w:r>
      <w:r w:rsidRPr="005C3140">
        <w:rPr>
          <w:rFonts w:eastAsia="Calibri"/>
          <w:sz w:val="28"/>
          <w:szCs w:val="28"/>
          <w:lang w:eastAsia="en-US"/>
        </w:rPr>
        <w:lastRenderedPageBreak/>
        <w:t>«Красногвардейский историко-краеведческий музей». Аудит в сфере закупок товаров, работ и услуг для обеспечения муниципальных нужд;</w:t>
      </w:r>
    </w:p>
    <w:p w14:paraId="77A76E2D"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проверка законности и результативности использования средств бюджета муниципального образования «Красногвардейский район» и иных источников муниципальным казенным учреждением «Единая дежурно-диспетчерская служба муниципального образования «Красногвардейский район»» в 2021 году, а также проверка соблюдения установленного порядка управления и распоряжения имуществом муниципального образования «Красногвардейский район», находящимся в оперативном управлении муниципального казенного учреждения «Единая дежурно-диспетчерская служба муниципального образования «Красногвардейский район». Аудит в сфере закупок товаров, работ и услуг для обеспечения муниципальных нужд.</w:t>
      </w:r>
    </w:p>
    <w:p w14:paraId="6D3AAE8E" w14:textId="77777777" w:rsidR="005C3140" w:rsidRPr="005C3140" w:rsidRDefault="005C3140" w:rsidP="005C3140">
      <w:pPr>
        <w:spacing w:line="238" w:lineRule="auto"/>
        <w:ind w:firstLine="708"/>
        <w:contextualSpacing/>
        <w:jc w:val="both"/>
        <w:rPr>
          <w:rFonts w:eastAsia="Calibri"/>
          <w:sz w:val="28"/>
          <w:szCs w:val="28"/>
          <w:lang w:eastAsia="en-US"/>
        </w:rPr>
      </w:pPr>
      <w:r w:rsidRPr="005C3140">
        <w:rPr>
          <w:rFonts w:eastAsia="Calibri"/>
          <w:sz w:val="28"/>
          <w:szCs w:val="28"/>
          <w:lang w:eastAsia="en-US"/>
        </w:rPr>
        <w:t>В ходе проведения контрольных мероприятий выявлено нарушений на общую сумму 56 763,9 тыс. рублей, в том числе неэффективное использование бюджетных средств и средств субсидий, выделенных на выполнение муниципального задания – 43,7 тыс. рублей, нарушения при формировании и исполнении бюджетов – 64,5 тыс. рублей, нарушения ведения бюджетного (бухгалтерского) учета, составления и представления бюджетной (бухгалтерской) отчетности – 56 636,1 тыс. рублей, нарушения в сфере управления и распоряжения муниципальной собственностью – 19,6 тыс.  рублей, нарушения при осуществлении муниципальных закупок и закупок отдельными видами юридических лиц и иные нарушения бюджетного, трудового, налогового и гражданского законодательства, а так же других нормативно-правовых актов не имеющие суммового выражения.</w:t>
      </w:r>
    </w:p>
    <w:p w14:paraId="7F476150" w14:textId="77777777" w:rsidR="005C3140" w:rsidRPr="005C3140" w:rsidRDefault="005C3140" w:rsidP="005C3140">
      <w:pPr>
        <w:spacing w:line="238" w:lineRule="auto"/>
        <w:ind w:firstLine="708"/>
        <w:contextualSpacing/>
        <w:jc w:val="both"/>
        <w:rPr>
          <w:rFonts w:eastAsia="Calibri"/>
          <w:sz w:val="28"/>
          <w:szCs w:val="28"/>
          <w:lang w:eastAsia="zh-CN"/>
        </w:rPr>
      </w:pPr>
      <w:r w:rsidRPr="005C3140">
        <w:rPr>
          <w:rFonts w:eastAsia="Calibri"/>
          <w:sz w:val="28"/>
          <w:szCs w:val="28"/>
          <w:lang w:eastAsia="zh-CN"/>
        </w:rPr>
        <w:t xml:space="preserve">По результатам контрольных мероприятий Контрольно-счетной палатой в отношении 2 должностных лиц (работников учреждений) составлено 5 протоколов об административных правонарушениях. </w:t>
      </w:r>
    </w:p>
    <w:p w14:paraId="706D3145" w14:textId="77777777" w:rsidR="005C3140" w:rsidRPr="005C3140" w:rsidRDefault="005C3140" w:rsidP="005C3140">
      <w:pPr>
        <w:spacing w:line="238" w:lineRule="auto"/>
        <w:ind w:left="707" w:firstLine="709"/>
        <w:contextualSpacing/>
        <w:jc w:val="both"/>
        <w:rPr>
          <w:rFonts w:eastAsia="Calibri"/>
          <w:b/>
          <w:sz w:val="20"/>
          <w:szCs w:val="20"/>
          <w:lang w:eastAsia="en-US"/>
        </w:rPr>
      </w:pPr>
    </w:p>
    <w:p w14:paraId="280823F9" w14:textId="77777777" w:rsidR="005C3140" w:rsidRPr="005C3140" w:rsidRDefault="005C3140" w:rsidP="005C3140">
      <w:pPr>
        <w:spacing w:line="238" w:lineRule="auto"/>
        <w:contextualSpacing/>
        <w:jc w:val="center"/>
        <w:rPr>
          <w:rFonts w:eastAsia="Calibri"/>
          <w:b/>
          <w:color w:val="000000"/>
          <w:sz w:val="28"/>
          <w:szCs w:val="28"/>
          <w:lang w:eastAsia="en-US"/>
        </w:rPr>
      </w:pPr>
      <w:r w:rsidRPr="005C3140">
        <w:rPr>
          <w:rFonts w:eastAsia="Calibri"/>
          <w:b/>
          <w:color w:val="000000"/>
          <w:sz w:val="28"/>
          <w:szCs w:val="28"/>
          <w:lang w:eastAsia="en-US"/>
        </w:rPr>
        <w:t>3.1. Внешняя проверка бюджетной отчетности главных администраторов бюджетных средств за 2021 год</w:t>
      </w:r>
    </w:p>
    <w:p w14:paraId="5B58BD54"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В рамках внешней проверки отчета об исполнении местного бюджета за 2021 год проведена проверка достоверности, полноты и соответствия нормативным требованиям составления и представления бюджетной отчетности за 2021 год 7 главных администраторов бюджетных средств (далее - ГАБС): </w:t>
      </w:r>
    </w:p>
    <w:p w14:paraId="7664305B"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Администрация муниципального образования «Красногвардейский район» (далее – Администрация муниципального образования); </w:t>
      </w:r>
    </w:p>
    <w:p w14:paraId="7CA00206"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Управление образования администрации муниципального образования «Красногвардейский район» (далее – Управление образования); </w:t>
      </w:r>
    </w:p>
    <w:p w14:paraId="217AA0D5"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Отдел земельно-имущественных отношений администрации муниципального образования «Красногвардейский район» (далее – Отдел земельно-имущественных отношений); </w:t>
      </w:r>
    </w:p>
    <w:p w14:paraId="7878E092"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Управление финансов администрации муниципального образования «Красногвардейский район» (далее – Управление финансов); </w:t>
      </w:r>
    </w:p>
    <w:p w14:paraId="504C2F08"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lastRenderedPageBreak/>
        <w:t>- Управление культуры и кино администрации муниципального образования «Красногвардейский район» (далее – Управление культуры и кино); </w:t>
      </w:r>
    </w:p>
    <w:p w14:paraId="15B538A0"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Совет народных депутатов муниципального образования «Красногвардейский район» (далее – Совет народных депутатов); </w:t>
      </w:r>
    </w:p>
    <w:p w14:paraId="644A091F"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 Контрольно-счетная палата. </w:t>
      </w:r>
    </w:p>
    <w:p w14:paraId="074CD08B"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Объем проверенных средств составил 1 299 388,7 тыс. рублей.</w:t>
      </w:r>
    </w:p>
    <w:p w14:paraId="28E915A7"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 xml:space="preserve">В ходе проведения контрольных мероприятий установлены нарушения на общую сумму </w:t>
      </w:r>
      <w:r w:rsidRPr="005C3140">
        <w:rPr>
          <w:b/>
          <w:i/>
          <w:sz w:val="28"/>
          <w:szCs w:val="28"/>
        </w:rPr>
        <w:t>1 277,1 тыс. рублей</w:t>
      </w:r>
      <w:r w:rsidRPr="005C3140">
        <w:rPr>
          <w:sz w:val="28"/>
          <w:szCs w:val="28"/>
        </w:rPr>
        <w:t>:</w:t>
      </w:r>
    </w:p>
    <w:p w14:paraId="10F06124" w14:textId="65EDEB70"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1. В нарушение требований статьи 34 БК РФ Администрацией муниципального образования,</w:t>
      </w:r>
      <w:r w:rsidRPr="005C3140">
        <w:rPr>
          <w:rFonts w:eastAsia="Calibri"/>
          <w:color w:val="FF0000"/>
          <w:sz w:val="28"/>
          <w:szCs w:val="28"/>
          <w:lang w:eastAsia="en-US"/>
        </w:rPr>
        <w:t xml:space="preserve"> </w:t>
      </w:r>
      <w:r w:rsidRPr="005C3140">
        <w:rPr>
          <w:rFonts w:eastAsia="Calibri"/>
          <w:sz w:val="28"/>
          <w:szCs w:val="28"/>
          <w:lang w:eastAsia="en-US"/>
        </w:rPr>
        <w:t>Управлением образования, Управлением финансов, Совет</w:t>
      </w:r>
      <w:r>
        <w:rPr>
          <w:rFonts w:eastAsia="Calibri"/>
          <w:sz w:val="28"/>
          <w:szCs w:val="28"/>
          <w:lang w:eastAsia="en-US"/>
        </w:rPr>
        <w:t>ом</w:t>
      </w:r>
      <w:r w:rsidRPr="005C3140">
        <w:rPr>
          <w:rFonts w:eastAsia="Calibri"/>
          <w:sz w:val="28"/>
          <w:szCs w:val="28"/>
          <w:lang w:eastAsia="en-US"/>
        </w:rPr>
        <w:t xml:space="preserve"> народных депутатов и</w:t>
      </w:r>
      <w:r w:rsidRPr="005C3140">
        <w:rPr>
          <w:rFonts w:ascii="Calibri" w:eastAsia="Calibri" w:hAnsi="Calibri"/>
          <w:sz w:val="22"/>
          <w:szCs w:val="22"/>
          <w:lang w:eastAsia="en-US"/>
        </w:rPr>
        <w:t xml:space="preserve"> </w:t>
      </w:r>
      <w:r w:rsidRPr="005C3140">
        <w:rPr>
          <w:rFonts w:eastAsia="Calibri"/>
          <w:sz w:val="28"/>
          <w:szCs w:val="28"/>
          <w:lang w:eastAsia="en-US"/>
        </w:rPr>
        <w:t>Отделом земельно-имущественных отношений допущено неэффективное использование бюджетных средств, выразившееся в оплате пеней, штрафов за нарушение налогового законодательства.</w:t>
      </w:r>
    </w:p>
    <w:p w14:paraId="70CB61C4"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 xml:space="preserve">2. В нарушение требований пункта 71 Инструкции №191н </w:t>
      </w:r>
      <w:r w:rsidRPr="005C3140">
        <w:rPr>
          <w:iCs/>
          <w:sz w:val="28"/>
          <w:szCs w:val="28"/>
        </w:rPr>
        <w:t>Администрацией муниципального образования, Управлением образования и Управлением культуры</w:t>
      </w:r>
      <w:r w:rsidRPr="005C3140">
        <w:rPr>
          <w:i/>
          <w:sz w:val="28"/>
          <w:szCs w:val="28"/>
        </w:rPr>
        <w:t xml:space="preserve"> </w:t>
      </w:r>
      <w:r w:rsidRPr="005C3140">
        <w:rPr>
          <w:sz w:val="28"/>
          <w:szCs w:val="28"/>
        </w:rPr>
        <w:t>при сопоставлении показателей формы 0503128 «Отчет о бюджетных обязательствах» с Главной книгой установлены расхождения, ввиду отсутствия должного учета принятых бюджетных и денежных обязательств на счетах бюджетного учета. </w:t>
      </w:r>
    </w:p>
    <w:p w14:paraId="4572852D" w14:textId="77777777" w:rsidR="005C3140" w:rsidRPr="005C3140" w:rsidRDefault="005C3140" w:rsidP="005C3140">
      <w:pPr>
        <w:spacing w:line="238" w:lineRule="auto"/>
        <w:ind w:firstLine="705"/>
        <w:jc w:val="both"/>
        <w:textAlignment w:val="baseline"/>
        <w:rPr>
          <w:rFonts w:ascii="Segoe UI" w:hAnsi="Segoe UI" w:cs="Segoe UI"/>
          <w:sz w:val="18"/>
          <w:szCs w:val="18"/>
        </w:rPr>
      </w:pPr>
      <w:r w:rsidRPr="005C3140">
        <w:rPr>
          <w:sz w:val="28"/>
          <w:szCs w:val="28"/>
        </w:rPr>
        <w:t>3. Управлением образования, Управлением финансов и Управлением культуры не предпринимались меры по взысканию дебиторской задолженности, имеющейся по состоянию на 01.01.2021 на общую сумму 1 277,1 тыс. рублей.</w:t>
      </w:r>
    </w:p>
    <w:p w14:paraId="556BFB9E"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По результатам проведенных контрольных мероприятий оформлены и доведены до сведения руководителей ГАБС 7 актов проверок и направлено 3 представления.</w:t>
      </w:r>
    </w:p>
    <w:p w14:paraId="2AA0C84C" w14:textId="77777777" w:rsidR="005C3140" w:rsidRPr="005C3140" w:rsidRDefault="005C3140" w:rsidP="005C3140">
      <w:pPr>
        <w:spacing w:line="238" w:lineRule="auto"/>
        <w:ind w:firstLine="705"/>
        <w:jc w:val="both"/>
        <w:textAlignment w:val="baseline"/>
        <w:rPr>
          <w:sz w:val="28"/>
          <w:szCs w:val="28"/>
        </w:rPr>
      </w:pPr>
      <w:r w:rsidRPr="005C3140">
        <w:rPr>
          <w:sz w:val="28"/>
          <w:szCs w:val="28"/>
        </w:rPr>
        <w:t>В рамках заключенных соглашений по передаче полномочий по осуществлению внешнего муниципального контроля, заключенного с сельскими поселениями проведено 7 проверок достоверности, полноты и соответствия нормативным требованиям составления и представления бюджетной отчетности за 2021 год по всем поселениям. Объем проверенных средств составил 213 114,4 тыс. рублей</w:t>
      </w:r>
    </w:p>
    <w:p w14:paraId="7530D4A9" w14:textId="77777777" w:rsidR="005C3140" w:rsidRPr="005C3140" w:rsidRDefault="005C3140" w:rsidP="005C3140">
      <w:pPr>
        <w:spacing w:line="238" w:lineRule="auto"/>
        <w:ind w:firstLine="709"/>
        <w:jc w:val="center"/>
        <w:rPr>
          <w:rFonts w:eastAsia="Calibri"/>
          <w:sz w:val="20"/>
          <w:szCs w:val="20"/>
          <w:lang w:eastAsia="en-US"/>
        </w:rPr>
      </w:pPr>
    </w:p>
    <w:p w14:paraId="6D5B5B6A" w14:textId="77777777" w:rsidR="005C3140" w:rsidRPr="005C3140" w:rsidRDefault="005C3140" w:rsidP="005C3140">
      <w:pPr>
        <w:spacing w:line="238" w:lineRule="auto"/>
        <w:jc w:val="center"/>
        <w:rPr>
          <w:rFonts w:eastAsia="Calibri"/>
          <w:b/>
          <w:bCs/>
          <w:color w:val="000000"/>
          <w:sz w:val="28"/>
          <w:szCs w:val="28"/>
          <w:lang w:eastAsia="en-US"/>
        </w:rPr>
      </w:pPr>
      <w:r w:rsidRPr="005C3140">
        <w:rPr>
          <w:rFonts w:eastAsia="Calibri"/>
          <w:b/>
          <w:sz w:val="28"/>
          <w:szCs w:val="28"/>
          <w:lang w:eastAsia="en-US"/>
        </w:rPr>
        <w:t>3.2. Комплексная проверка соблюдения бюджетного законодательства в части составления и исполнения бюджета муниципального образования «</w:t>
      </w:r>
      <w:proofErr w:type="spellStart"/>
      <w:r w:rsidRPr="005C3140">
        <w:rPr>
          <w:rFonts w:eastAsia="Calibri"/>
          <w:b/>
          <w:sz w:val="28"/>
          <w:szCs w:val="28"/>
          <w:lang w:eastAsia="en-US"/>
        </w:rPr>
        <w:t>Большесидоровское</w:t>
      </w:r>
      <w:proofErr w:type="spellEnd"/>
      <w:r w:rsidRPr="005C3140">
        <w:rPr>
          <w:rFonts w:eastAsia="Calibri"/>
          <w:b/>
          <w:sz w:val="28"/>
          <w:szCs w:val="28"/>
          <w:lang w:eastAsia="en-US"/>
        </w:rPr>
        <w:t xml:space="preserve"> сельское поселение». Аудит закупок, товаров, работ, услуг для нужд муниципального образования, произведенных в 2021 году.</w:t>
      </w:r>
    </w:p>
    <w:p w14:paraId="64CEF3CE"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Проверка проведена в соответствии с планом работы Контрольно-счетной палаты на 2022 год. </w:t>
      </w:r>
    </w:p>
    <w:p w14:paraId="726C213D"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Объем проверенных средств составил 9 354,5 тыс. рублей.</w:t>
      </w:r>
    </w:p>
    <w:p w14:paraId="39442795" w14:textId="77777777" w:rsidR="005C3140" w:rsidRPr="005C3140" w:rsidRDefault="005C3140" w:rsidP="005C3140">
      <w:pPr>
        <w:spacing w:line="238" w:lineRule="auto"/>
        <w:ind w:firstLine="709"/>
        <w:jc w:val="both"/>
        <w:rPr>
          <w:rFonts w:eastAsia="Calibri"/>
          <w:color w:val="FF0000"/>
          <w:sz w:val="28"/>
          <w:szCs w:val="28"/>
          <w:lang w:eastAsia="en-US"/>
        </w:rPr>
      </w:pPr>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1 539,1 тыс. рублей</w:t>
      </w:r>
      <w:r w:rsidRPr="005C3140">
        <w:rPr>
          <w:rFonts w:eastAsia="Calibri"/>
          <w:sz w:val="28"/>
          <w:szCs w:val="28"/>
          <w:lang w:eastAsia="en-US"/>
        </w:rPr>
        <w:t>:</w:t>
      </w:r>
    </w:p>
    <w:p w14:paraId="06AF53E0"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lastRenderedPageBreak/>
        <w:t>1. В нарушении пункта 5.2. договора аренды пени за нарушение сроков внесения арендной платы не начислялись. Претензионная – исковая работа Поселением не велась, что привело к недополучению доходов Поселения в сумме 2,3 тыс. рублей.</w:t>
      </w:r>
    </w:p>
    <w:p w14:paraId="0F317C90"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 xml:space="preserve">2. В нарушении требования пункта 197 Инструкции №157н начисление арендных платежей в регистрах бухгалтерского учета осуществлялось на основании фактически поступившей оплаты, а не на основании арендной платы, указанной в договорах аренды на общую сумму 88,8 тыс. рублей. </w:t>
      </w:r>
    </w:p>
    <w:p w14:paraId="78845F06"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В нарушении пункта 301 Инструкции №157н, пункта 120 Инструкции №162н не осуществлялось начисление доходов будущих периодов (за 2022-2023 годы) от сдачи земельных участков в аренду в сумме ежегодной арендной платы на общую сумму 177,7 тыс. рублей</w:t>
      </w:r>
    </w:p>
    <w:p w14:paraId="093E6AA9"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3. По результатам проведения внеплановой инвентаризации установлены излишки в количестве 2 единиц балансовой стоимостью 14,0 тыс. рублей.</w:t>
      </w:r>
    </w:p>
    <w:p w14:paraId="3A8E8413" w14:textId="18BB3154"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4. В нарушении пункта 1 статьи 9 Федерального Закона №402-ФЗ отсутствуют первичные документы</w:t>
      </w:r>
      <w:r>
        <w:rPr>
          <w:rFonts w:ascii="Times New Roman CYR" w:hAnsi="Times New Roman CYR" w:cs="Times New Roman CYR"/>
          <w:sz w:val="28"/>
          <w:szCs w:val="28"/>
        </w:rPr>
        <w:t xml:space="preserve">, </w:t>
      </w:r>
      <w:r w:rsidRPr="005C3140">
        <w:rPr>
          <w:rFonts w:ascii="Times New Roman CYR" w:hAnsi="Times New Roman CYR" w:cs="Times New Roman CYR"/>
          <w:sz w:val="28"/>
          <w:szCs w:val="28"/>
        </w:rPr>
        <w:t>подтверждающие факт хозяйственной жизни</w:t>
      </w:r>
      <w:r>
        <w:rPr>
          <w:rFonts w:ascii="Times New Roman CYR" w:hAnsi="Times New Roman CYR" w:cs="Times New Roman CYR"/>
          <w:sz w:val="28"/>
          <w:szCs w:val="28"/>
        </w:rPr>
        <w:t>,</w:t>
      </w:r>
      <w:r w:rsidRPr="005C3140">
        <w:rPr>
          <w:rFonts w:ascii="Times New Roman CYR" w:hAnsi="Times New Roman CYR" w:cs="Times New Roman CYR"/>
          <w:sz w:val="28"/>
          <w:szCs w:val="28"/>
        </w:rPr>
        <w:t xml:space="preserve"> на общую сумму 1 256,3 тыс. рублей. </w:t>
      </w:r>
    </w:p>
    <w:p w14:paraId="086DACF7" w14:textId="77777777" w:rsidR="005C3140" w:rsidRPr="005C3140" w:rsidRDefault="005C3140" w:rsidP="005C3140">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5C3140">
        <w:rPr>
          <w:rFonts w:ascii="Times New Roman CYR" w:hAnsi="Times New Roman CYR" w:cs="Times New Roman CYR"/>
          <w:sz w:val="28"/>
          <w:szCs w:val="28"/>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72912DF5" w14:textId="77777777" w:rsidR="005C3140" w:rsidRPr="005C3140" w:rsidRDefault="005C3140" w:rsidP="005C3140">
      <w:pPr>
        <w:spacing w:line="238" w:lineRule="auto"/>
        <w:ind w:firstLine="709"/>
        <w:jc w:val="both"/>
        <w:rPr>
          <w:rFonts w:eastAsia="Calibri"/>
          <w:bCs/>
          <w:color w:val="000000"/>
          <w:sz w:val="28"/>
          <w:szCs w:val="28"/>
          <w:lang w:eastAsia="en-US"/>
        </w:rPr>
      </w:pPr>
      <w:r w:rsidRPr="005C3140">
        <w:rPr>
          <w:rFonts w:eastAsia="Calibri"/>
          <w:bCs/>
          <w:color w:val="000000"/>
          <w:sz w:val="28"/>
          <w:szCs w:val="28"/>
          <w:lang w:eastAsia="en-US"/>
        </w:rPr>
        <w:t>По результатам контрольного мероприятия в адрес главы Поселения</w:t>
      </w:r>
      <w:r w:rsidRPr="005C3140">
        <w:rPr>
          <w:rFonts w:eastAsia="Calibri"/>
          <w:sz w:val="28"/>
          <w:szCs w:val="28"/>
          <w:lang w:eastAsia="en-US"/>
        </w:rPr>
        <w:t xml:space="preserve"> </w:t>
      </w:r>
      <w:r w:rsidRPr="005C3140">
        <w:rPr>
          <w:rFonts w:eastAsia="Calibri"/>
          <w:bCs/>
          <w:color w:val="000000"/>
          <w:sz w:val="28"/>
          <w:szCs w:val="28"/>
          <w:lang w:eastAsia="en-US"/>
        </w:rPr>
        <w:t>направлено представление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469D12FA" w14:textId="77777777" w:rsidR="005C3140" w:rsidRPr="005C3140" w:rsidRDefault="005C3140" w:rsidP="005C3140">
      <w:pPr>
        <w:spacing w:line="238" w:lineRule="auto"/>
        <w:ind w:firstLine="709"/>
        <w:jc w:val="both"/>
        <w:rPr>
          <w:rFonts w:eastAsia="Calibri"/>
          <w:bCs/>
          <w:color w:val="000000"/>
          <w:sz w:val="20"/>
          <w:szCs w:val="20"/>
          <w:lang w:eastAsia="en-US"/>
        </w:rPr>
      </w:pPr>
    </w:p>
    <w:p w14:paraId="12EDEE25" w14:textId="77777777" w:rsidR="005C3140" w:rsidRPr="005C3140" w:rsidRDefault="005C3140" w:rsidP="005C3140">
      <w:pPr>
        <w:spacing w:line="238" w:lineRule="auto"/>
        <w:ind w:firstLine="709"/>
        <w:jc w:val="both"/>
        <w:rPr>
          <w:rFonts w:eastAsia="Calibri"/>
          <w:bCs/>
          <w:color w:val="000000"/>
          <w:sz w:val="20"/>
          <w:szCs w:val="20"/>
          <w:lang w:eastAsia="en-US"/>
        </w:rPr>
      </w:pPr>
    </w:p>
    <w:p w14:paraId="4CD5B571" w14:textId="1BC2F0B9" w:rsidR="005C3140" w:rsidRPr="005C3140" w:rsidRDefault="005C3140" w:rsidP="005C3140">
      <w:pPr>
        <w:spacing w:line="238" w:lineRule="auto"/>
        <w:jc w:val="center"/>
        <w:rPr>
          <w:rFonts w:eastAsia="Calibri"/>
          <w:b/>
          <w:bCs/>
          <w:color w:val="000000"/>
          <w:sz w:val="28"/>
          <w:szCs w:val="28"/>
          <w:lang w:eastAsia="en-US"/>
        </w:rPr>
      </w:pPr>
      <w:r w:rsidRPr="005C3140">
        <w:rPr>
          <w:rFonts w:eastAsia="Calibri"/>
          <w:b/>
          <w:bCs/>
          <w:color w:val="000000"/>
          <w:sz w:val="28"/>
          <w:szCs w:val="28"/>
          <w:lang w:eastAsia="en-US"/>
        </w:rPr>
        <w:t>3.3 Комплексная проверка соблюдения бюджетного законодательства в части составления и исполнения бюджета муниципального образования «</w:t>
      </w:r>
      <w:r>
        <w:rPr>
          <w:rFonts w:eastAsia="Calibri"/>
          <w:b/>
          <w:bCs/>
          <w:color w:val="000000"/>
          <w:sz w:val="28"/>
          <w:szCs w:val="28"/>
          <w:lang w:eastAsia="en-US"/>
        </w:rPr>
        <w:t>Садовское</w:t>
      </w:r>
      <w:r w:rsidRPr="005C3140">
        <w:rPr>
          <w:rFonts w:eastAsia="Calibri"/>
          <w:b/>
          <w:bCs/>
          <w:color w:val="000000"/>
          <w:sz w:val="28"/>
          <w:szCs w:val="28"/>
          <w:lang w:eastAsia="en-US"/>
        </w:rPr>
        <w:t xml:space="preserve"> сельское поселение». Аудит закупок, товаров, работ, услуг для нужд муниципального образования, произведенных в 2021 году.</w:t>
      </w:r>
    </w:p>
    <w:p w14:paraId="3D9E8C23"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Проверка проведена в соответствии с планом работы Контрольно-счетной палаты на 2022 год. </w:t>
      </w:r>
    </w:p>
    <w:p w14:paraId="0672FDA0"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Объем проверенных средств составил 10 165,0 тыс. рублей.</w:t>
      </w:r>
    </w:p>
    <w:p w14:paraId="04788D9D"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36 402,2 тыс. рублей</w:t>
      </w:r>
      <w:r w:rsidRPr="005C3140">
        <w:rPr>
          <w:rFonts w:eastAsia="Calibri"/>
          <w:b/>
          <w:sz w:val="28"/>
          <w:szCs w:val="28"/>
          <w:lang w:eastAsia="en-US"/>
        </w:rPr>
        <w:t>:</w:t>
      </w:r>
    </w:p>
    <w:p w14:paraId="1FDD7323"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1. В нарушение пункта 145 приказ Минфина №157н ни учетной политикой, ни иным нормативным документом Садовского сельского поселения не установлен Порядок ведения аналитического учета по объектам в составе имущества казны на основании информации из реестра имущества Поселения, составляющего казну муниципального образования. В нарушение пункта 144 Приказа Минфина №157н имущество казны не отражено в бюджетном учете Поселения в полном объеме на общую сумму 7 220,8 тыс.  рублей. </w:t>
      </w:r>
    </w:p>
    <w:p w14:paraId="0D96DAE9" w14:textId="402836BB"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lastRenderedPageBreak/>
        <w:t>2. В ходе выборочной инвентаризации в Поселении установлены 5 объектов</w:t>
      </w:r>
      <w:r>
        <w:rPr>
          <w:rFonts w:eastAsia="Calibri"/>
          <w:sz w:val="28"/>
          <w:szCs w:val="28"/>
          <w:lang w:eastAsia="en-US"/>
        </w:rPr>
        <w:t>,</w:t>
      </w:r>
      <w:r w:rsidRPr="005C3140">
        <w:rPr>
          <w:rFonts w:eastAsia="Calibri"/>
          <w:sz w:val="28"/>
          <w:szCs w:val="28"/>
          <w:lang w:eastAsia="en-US"/>
        </w:rPr>
        <w:t xml:space="preserve"> не соответствующих условиям признания активов в целях бухгалтерского учета</w:t>
      </w:r>
      <w:r>
        <w:rPr>
          <w:rFonts w:eastAsia="Calibri"/>
          <w:sz w:val="28"/>
          <w:szCs w:val="28"/>
          <w:lang w:eastAsia="en-US"/>
        </w:rPr>
        <w:t>,</w:t>
      </w:r>
      <w:r w:rsidRPr="005C3140">
        <w:rPr>
          <w:rFonts w:eastAsia="Calibri"/>
          <w:sz w:val="28"/>
          <w:szCs w:val="28"/>
          <w:lang w:eastAsia="en-US"/>
        </w:rPr>
        <w:t xml:space="preserve"> общей балансовой стоимостью 36,5 тыс. рублей, а также излишки в количестве 8 единиц общей балансовой стоимостью 37,8 тыс. рублей.</w:t>
      </w:r>
    </w:p>
    <w:p w14:paraId="6F58E446" w14:textId="61C86CD6"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3. Проверкой порядка учета основных средств и материальных запасов, а также отражения на счетах бюджетного учета установлены нарушения на общую сумму 29 107,1 тыс. рублей</w:t>
      </w:r>
      <w:r>
        <w:rPr>
          <w:rFonts w:eastAsia="Calibri"/>
          <w:sz w:val="28"/>
          <w:szCs w:val="28"/>
          <w:lang w:eastAsia="en-US"/>
        </w:rPr>
        <w:t>.</w:t>
      </w:r>
    </w:p>
    <w:p w14:paraId="403A4425"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16551CE1"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контрольного мероприятия в адрес главы Поселения направлено представление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5A41AA9F" w14:textId="77777777" w:rsidR="005C3140" w:rsidRPr="005C3140" w:rsidRDefault="005C3140" w:rsidP="005C3140">
      <w:pPr>
        <w:spacing w:line="238" w:lineRule="auto"/>
        <w:ind w:firstLine="709"/>
        <w:jc w:val="both"/>
        <w:rPr>
          <w:rFonts w:eastAsia="Calibri"/>
          <w:sz w:val="28"/>
          <w:szCs w:val="28"/>
          <w:lang w:eastAsia="en-US"/>
        </w:rPr>
      </w:pPr>
    </w:p>
    <w:p w14:paraId="243B6929" w14:textId="7BAB000B" w:rsidR="005C3140" w:rsidRPr="005C3140" w:rsidRDefault="005C3140" w:rsidP="005C3140">
      <w:pPr>
        <w:spacing w:line="238" w:lineRule="auto"/>
        <w:ind w:firstLine="709"/>
        <w:jc w:val="center"/>
        <w:rPr>
          <w:rFonts w:eastAsia="Calibri"/>
          <w:b/>
          <w:sz w:val="28"/>
          <w:szCs w:val="28"/>
          <w:lang w:eastAsia="ar-SA"/>
        </w:rPr>
      </w:pPr>
      <w:r w:rsidRPr="005C3140">
        <w:rPr>
          <w:rFonts w:eastAsia="Calibri"/>
          <w:b/>
          <w:sz w:val="28"/>
          <w:szCs w:val="28"/>
          <w:lang w:eastAsia="en-US"/>
        </w:rPr>
        <w:t xml:space="preserve">3.4 </w:t>
      </w:r>
      <w:r w:rsidRPr="005C3140">
        <w:rPr>
          <w:rFonts w:eastAsia="Calibri"/>
          <w:b/>
          <w:sz w:val="28"/>
          <w:szCs w:val="28"/>
          <w:lang w:eastAsia="ar-SA"/>
        </w:rPr>
        <w:t>Проверка целевого и эффективного использования субсидий, предоставленных из бюджета муниципального образования «Красногвардейский район» бюджету муниципального образования «</w:t>
      </w:r>
      <w:proofErr w:type="spellStart"/>
      <w:r w:rsidRPr="005C3140">
        <w:rPr>
          <w:rFonts w:eastAsia="Calibri"/>
          <w:b/>
          <w:sz w:val="28"/>
          <w:szCs w:val="28"/>
          <w:lang w:eastAsia="ar-SA"/>
        </w:rPr>
        <w:t>Хатукайское</w:t>
      </w:r>
      <w:proofErr w:type="spellEnd"/>
      <w:r w:rsidRPr="005C3140">
        <w:rPr>
          <w:rFonts w:eastAsia="Calibri"/>
          <w:b/>
          <w:sz w:val="28"/>
          <w:szCs w:val="28"/>
          <w:lang w:eastAsia="ar-SA"/>
        </w:rPr>
        <w:t xml:space="preserve"> сельское поселение» в 2021 году</w:t>
      </w:r>
    </w:p>
    <w:p w14:paraId="163E03BE"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Проверка проведена в соответствии с планом работы Контрольно-счетной палаты на 2022 год. </w:t>
      </w:r>
    </w:p>
    <w:p w14:paraId="64224C30"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Объем проверенных средств составил 4 249,0 тыс. рублей.</w:t>
      </w:r>
    </w:p>
    <w:p w14:paraId="12D1C82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Бюджетные ассигнования доведены в рамках реализации МП «Энергосбережение и повышение энергетической эффективности муниципального образования «</w:t>
      </w:r>
      <w:proofErr w:type="spellStart"/>
      <w:r w:rsidRPr="005C3140">
        <w:rPr>
          <w:rFonts w:eastAsia="Calibri"/>
          <w:sz w:val="28"/>
          <w:szCs w:val="28"/>
          <w:lang w:eastAsia="en-US"/>
        </w:rPr>
        <w:t>Хатукайское</w:t>
      </w:r>
      <w:proofErr w:type="spellEnd"/>
      <w:r w:rsidRPr="005C3140">
        <w:rPr>
          <w:rFonts w:eastAsia="Calibri"/>
          <w:sz w:val="28"/>
          <w:szCs w:val="28"/>
          <w:lang w:eastAsia="en-US"/>
        </w:rPr>
        <w:t xml:space="preserve"> сельское поселение» на 2019-2021 годы».</w:t>
      </w:r>
    </w:p>
    <w:p w14:paraId="14F907B2" w14:textId="77777777" w:rsidR="005C3140" w:rsidRPr="005C3140" w:rsidRDefault="005C3140" w:rsidP="005C3140">
      <w:pPr>
        <w:spacing w:line="238" w:lineRule="auto"/>
        <w:ind w:firstLine="709"/>
        <w:jc w:val="both"/>
        <w:rPr>
          <w:rFonts w:eastAsia="Calibri"/>
          <w:sz w:val="28"/>
          <w:szCs w:val="28"/>
          <w:lang w:eastAsia="en-US"/>
        </w:rPr>
      </w:pPr>
      <w:proofErr w:type="gramStart"/>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 xml:space="preserve">4 249,0 тыс. рублей </w:t>
      </w:r>
      <w:r w:rsidRPr="005C3140">
        <w:rPr>
          <w:rFonts w:eastAsia="Calibri"/>
          <w:sz w:val="28"/>
          <w:szCs w:val="28"/>
          <w:lang w:eastAsia="en-US"/>
        </w:rPr>
        <w:t xml:space="preserve">выразившееся не соблюдение требований пунктов 10.2.8, 11.4 Порядка применения КОСГУ, утвержденного приказом Министерства финансов от 29.11.2017 № 209н, а также пунктов 7, 23, 31, 102 Инструкции № 162н.  данные бухгалтерского учета искажены на общую сумму 4 249,0 тыс. рублей. </w:t>
      </w:r>
      <w:proofErr w:type="gramEnd"/>
    </w:p>
    <w:p w14:paraId="30A8E49F"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контрольного мероприятия в адрес главы Поселения направлено представление для устранения выявленных нарушений.</w:t>
      </w:r>
    </w:p>
    <w:p w14:paraId="5A578100" w14:textId="77777777" w:rsidR="005C3140" w:rsidRPr="005C3140" w:rsidRDefault="005C3140" w:rsidP="005C3140">
      <w:pPr>
        <w:spacing w:line="238" w:lineRule="auto"/>
        <w:ind w:firstLine="709"/>
        <w:jc w:val="both"/>
        <w:rPr>
          <w:rFonts w:eastAsia="Calibri"/>
          <w:sz w:val="20"/>
          <w:szCs w:val="20"/>
          <w:lang w:eastAsia="en-US"/>
        </w:rPr>
      </w:pPr>
    </w:p>
    <w:p w14:paraId="69FCC3A6" w14:textId="77777777" w:rsidR="005C3140" w:rsidRPr="005C3140" w:rsidRDefault="005C3140" w:rsidP="005C3140">
      <w:pPr>
        <w:spacing w:line="238" w:lineRule="auto"/>
        <w:ind w:firstLine="709"/>
        <w:jc w:val="both"/>
        <w:rPr>
          <w:rFonts w:eastAsia="Calibri"/>
          <w:sz w:val="20"/>
          <w:szCs w:val="20"/>
          <w:lang w:eastAsia="en-US"/>
        </w:rPr>
      </w:pPr>
    </w:p>
    <w:p w14:paraId="20EAB1AA" w14:textId="77777777" w:rsidR="005C3140" w:rsidRPr="005C3140" w:rsidRDefault="005C3140" w:rsidP="005C3140">
      <w:pPr>
        <w:spacing w:line="238" w:lineRule="auto"/>
        <w:contextualSpacing/>
        <w:jc w:val="center"/>
        <w:rPr>
          <w:rFonts w:eastAsia="Calibri"/>
          <w:b/>
          <w:sz w:val="28"/>
          <w:szCs w:val="28"/>
          <w:lang w:eastAsia="en-US"/>
        </w:rPr>
      </w:pPr>
      <w:r w:rsidRPr="005C3140">
        <w:rPr>
          <w:rFonts w:eastAsia="Calibri"/>
          <w:b/>
          <w:sz w:val="28"/>
          <w:szCs w:val="28"/>
          <w:lang w:eastAsia="en-US"/>
        </w:rPr>
        <w:t xml:space="preserve">3.5 Контрольное мероприятие в муниципальном казенном учреждении культуры «Красногвардейский историко-краеведческий музей» </w:t>
      </w:r>
    </w:p>
    <w:p w14:paraId="66AE91FC" w14:textId="77777777" w:rsidR="005C3140" w:rsidRPr="005C3140" w:rsidRDefault="005C3140" w:rsidP="005C3140">
      <w:pPr>
        <w:spacing w:line="238" w:lineRule="auto"/>
        <w:contextualSpacing/>
        <w:jc w:val="center"/>
        <w:rPr>
          <w:rFonts w:eastAsia="Calibri"/>
          <w:b/>
          <w:sz w:val="28"/>
          <w:szCs w:val="28"/>
          <w:lang w:eastAsia="en-US"/>
        </w:rPr>
      </w:pPr>
      <w:r w:rsidRPr="005C3140">
        <w:rPr>
          <w:rFonts w:eastAsia="Calibri"/>
          <w:b/>
          <w:sz w:val="28"/>
          <w:szCs w:val="28"/>
          <w:lang w:eastAsia="en-US"/>
        </w:rPr>
        <w:t>муниципального образования «Красногвардейский район»</w:t>
      </w:r>
    </w:p>
    <w:p w14:paraId="52235879" w14:textId="77777777" w:rsidR="005C3140" w:rsidRPr="005C3140" w:rsidRDefault="005C3140" w:rsidP="005C3140">
      <w:pPr>
        <w:spacing w:line="238" w:lineRule="auto"/>
        <w:ind w:firstLine="709"/>
        <w:contextualSpacing/>
        <w:jc w:val="both"/>
        <w:rPr>
          <w:rFonts w:eastAsia="Calibri"/>
          <w:sz w:val="28"/>
          <w:szCs w:val="28"/>
          <w:lang w:eastAsia="en-US"/>
        </w:rPr>
      </w:pPr>
      <w:r w:rsidRPr="005C3140">
        <w:rPr>
          <w:rFonts w:eastAsia="Calibri"/>
          <w:sz w:val="28"/>
          <w:szCs w:val="28"/>
          <w:lang w:eastAsia="en-US"/>
        </w:rPr>
        <w:t xml:space="preserve">Проверка законности и результативности использования средств бюджета муниципального образования «Красногвардейский район» и иных источников муниципальным казенным учреждением культуры «Красногвардейский историко-краеведческий музей» в 2021 году, а также проверка соблюдения </w:t>
      </w:r>
      <w:r w:rsidRPr="005C3140">
        <w:rPr>
          <w:rFonts w:eastAsia="Calibri"/>
          <w:sz w:val="28"/>
          <w:szCs w:val="28"/>
          <w:lang w:eastAsia="en-US"/>
        </w:rPr>
        <w:lastRenderedPageBreak/>
        <w:t>установленного порядка управления и распоряжения имуществом муниципального образования «Красногвардейский район», находящимся в оперативном управлении муниципального казенного учреждения культуры «Красногвардейский историко-краеведческий музей», аудит в сфере закупок товаров, работ и услуг для обеспечения муниципальных нужд, проведена в соответствии с планом работы Контрольно-счетной палаты на 2022 год.</w:t>
      </w:r>
    </w:p>
    <w:p w14:paraId="3105F153"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Объем проверенных средств составил 1 301,0 тыс. рублей.</w:t>
      </w:r>
    </w:p>
    <w:p w14:paraId="4C07CF0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51,3 тыс. рублей</w:t>
      </w:r>
      <w:r w:rsidRPr="005C3140">
        <w:rPr>
          <w:rFonts w:eastAsia="Calibri"/>
          <w:sz w:val="28"/>
          <w:szCs w:val="28"/>
          <w:lang w:eastAsia="en-US"/>
        </w:rPr>
        <w:t>:</w:t>
      </w:r>
    </w:p>
    <w:p w14:paraId="629EEDA7"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1. Проверкой порядка учета основных средств и материальных запасов, а также отражения на счетах бюджетного учета на общую сумму 19,2 тыс. рублей.</w:t>
      </w:r>
    </w:p>
    <w:p w14:paraId="061007E6"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2. В нарушение пункта 1 статьи 162 и пункта 3 статьи 219 БК РФ в МКУК «Красногвардейский историко-краеведческий музей» заключено 5 договоров на сумму 32,1 тыс. рублей, превышающие доведенные лимиты бюджетных обязательств. </w:t>
      </w:r>
    </w:p>
    <w:p w14:paraId="300BA912"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4A61D8F3"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контрольного мероприятия в адрес руководителя Учреждения, главного бухгалтера Централизованной бухгалтерии Управления культуры и кино направлены представления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26CCD212"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В отношении 1 должностного лица составлено 3 протокола об административных правонарушениях.</w:t>
      </w:r>
    </w:p>
    <w:p w14:paraId="1AA3D6AE" w14:textId="77777777" w:rsidR="005C3140" w:rsidRPr="005C3140" w:rsidRDefault="005C3140" w:rsidP="005C3140">
      <w:pPr>
        <w:spacing w:line="238" w:lineRule="auto"/>
        <w:ind w:firstLine="709"/>
        <w:jc w:val="both"/>
        <w:rPr>
          <w:rFonts w:eastAsia="Calibri"/>
          <w:sz w:val="28"/>
          <w:szCs w:val="28"/>
          <w:lang w:eastAsia="en-US"/>
        </w:rPr>
      </w:pPr>
    </w:p>
    <w:p w14:paraId="1A6F9865" w14:textId="77777777" w:rsidR="005C3140" w:rsidRPr="005C3140" w:rsidRDefault="005C3140" w:rsidP="005C3140">
      <w:pPr>
        <w:spacing w:line="238" w:lineRule="auto"/>
        <w:ind w:firstLine="709"/>
        <w:jc w:val="center"/>
        <w:rPr>
          <w:rFonts w:eastAsia="Calibri"/>
          <w:b/>
          <w:sz w:val="28"/>
          <w:szCs w:val="28"/>
          <w:lang w:eastAsia="en-US"/>
        </w:rPr>
      </w:pPr>
      <w:r w:rsidRPr="005C3140">
        <w:rPr>
          <w:rFonts w:eastAsia="Calibri"/>
          <w:b/>
          <w:sz w:val="28"/>
          <w:szCs w:val="28"/>
          <w:lang w:eastAsia="en-US"/>
        </w:rPr>
        <w:t>3.6 Контрольное мероприятие в муниципальном казенном учреждении «Единая дежурно-диспетчерская служба муниципального образования «Красногвардейский район»</w:t>
      </w:r>
    </w:p>
    <w:p w14:paraId="46362399"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Проверка законности и результативности использования средств бюджета муниципального образования «Красногвардейский район» и иных источников муниципальным казенным учреждением «Единая дежурно-диспетчерская служба муниципального образования «Красногвардейский район»» в 2021 году, а также проверка соблюдения установленного порядка управления и распоряжения имуществом муниципального образования «Красногвардейский район», находящимся в оперативном управлении муниципального казенного учреждения «Единая дежурно-диспетчерская служба муниципального образования «Красногвардейский район», аудит в сфере закупок товаров, работ и услуг для обеспечения муниципальных нужд, проведена в соответствии с планом работы Контрольно-счетной палаты на 2022 год.</w:t>
      </w:r>
    </w:p>
    <w:p w14:paraId="2600744F"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 Объем проверенных средств составил 2 831,7 тыс. рублей.</w:t>
      </w:r>
    </w:p>
    <w:p w14:paraId="7A7AB85D" w14:textId="77777777" w:rsidR="005C3140" w:rsidRPr="005C3140" w:rsidRDefault="005C3140" w:rsidP="005C3140">
      <w:pPr>
        <w:spacing w:line="238" w:lineRule="auto"/>
        <w:ind w:firstLine="709"/>
        <w:jc w:val="both"/>
        <w:rPr>
          <w:rFonts w:eastAsia="Calibri"/>
          <w:b/>
          <w:i/>
          <w:sz w:val="28"/>
          <w:szCs w:val="28"/>
          <w:lang w:eastAsia="en-US"/>
        </w:rPr>
      </w:pPr>
      <w:r w:rsidRPr="005C3140">
        <w:rPr>
          <w:rFonts w:eastAsia="Calibri"/>
          <w:sz w:val="28"/>
          <w:szCs w:val="28"/>
          <w:lang w:eastAsia="en-US"/>
        </w:rPr>
        <w:t xml:space="preserve">В ходе проведения контрольного мероприятия установлено нарушений на общую сумму </w:t>
      </w:r>
      <w:r w:rsidRPr="005C3140">
        <w:rPr>
          <w:rFonts w:eastAsia="Calibri"/>
          <w:b/>
          <w:i/>
          <w:sz w:val="28"/>
          <w:szCs w:val="28"/>
          <w:lang w:eastAsia="en-US"/>
        </w:rPr>
        <w:t>709,8 тыс. рублей:</w:t>
      </w:r>
    </w:p>
    <w:p w14:paraId="50FFB46E"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lastRenderedPageBreak/>
        <w:t>1. Проверкой порядка учета основных средств и материальных запасов, а также отражения на счетах бюджетного учета на общую сумму 599,8 тыс. рублей;</w:t>
      </w:r>
    </w:p>
    <w:p w14:paraId="7CB9C87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 xml:space="preserve">2. В нарушение пункта 1 статьи 162 и пункта 3 статьи 219 БК РФ в МКУ «ЕДДС» заключено 4 договора, превышающие доведенные лимиты бюджетных обязательств на сумму 32,4 тыс. рублей. </w:t>
      </w:r>
    </w:p>
    <w:p w14:paraId="7E4D25CB"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3. В нарушение пунктов 93, 151.1 и 151.2 Приказа №157н, пункта 19 Приказа №162н, приобретенное лицензионное программное обеспечение на сумму 70,4 рублей, не учитывается в бюджетном учете, и соответственно не начисляется амортизация.</w:t>
      </w:r>
    </w:p>
    <w:p w14:paraId="70AFDA8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4. В нарушение статьи 9 Федерального закона №402-ФЗ, пунктов 202, 254 Приказа №157н, пунктов 80, 84, 102 Приказа Минфина РФ №162н отсутствуют начисления за услуги сотовой связи на общую сумму 7,2 тыс. рублей.</w:t>
      </w:r>
    </w:p>
    <w:p w14:paraId="25602C2A"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758B121C"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контрольного мероприятия в адрес руководителя Учреждения, главного бухгалтера Централизованной бухгалтерии Администрации направлены представления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7342A79E"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В отношении 1 должностного лица составлено 2 протокола об административных правонарушениях.</w:t>
      </w:r>
    </w:p>
    <w:p w14:paraId="5F254485" w14:textId="77777777" w:rsidR="005C3140" w:rsidRPr="005C3140" w:rsidRDefault="005C3140" w:rsidP="005C3140">
      <w:pPr>
        <w:spacing w:line="238" w:lineRule="auto"/>
        <w:ind w:firstLine="709"/>
        <w:jc w:val="center"/>
        <w:rPr>
          <w:rFonts w:eastAsia="Calibri"/>
          <w:b/>
          <w:sz w:val="28"/>
          <w:szCs w:val="28"/>
          <w:lang w:eastAsia="en-US"/>
        </w:rPr>
      </w:pPr>
    </w:p>
    <w:p w14:paraId="33C2805A" w14:textId="77777777" w:rsidR="005C3140" w:rsidRPr="005C3140" w:rsidRDefault="005C3140" w:rsidP="005C3140">
      <w:pPr>
        <w:spacing w:line="238" w:lineRule="auto"/>
        <w:ind w:left="707"/>
        <w:jc w:val="center"/>
        <w:rPr>
          <w:rFonts w:eastAsia="Calibri"/>
          <w:b/>
          <w:sz w:val="28"/>
          <w:szCs w:val="28"/>
        </w:rPr>
      </w:pPr>
      <w:r w:rsidRPr="005C3140">
        <w:rPr>
          <w:rFonts w:eastAsia="Calibri"/>
          <w:b/>
          <w:sz w:val="28"/>
          <w:szCs w:val="28"/>
        </w:rPr>
        <w:t xml:space="preserve">4. Контроль за устранением нарушений и недостатков, </w:t>
      </w:r>
    </w:p>
    <w:p w14:paraId="47C2D4F6" w14:textId="77777777" w:rsidR="005C3140" w:rsidRPr="005C3140" w:rsidRDefault="005C3140" w:rsidP="005C3140">
      <w:pPr>
        <w:spacing w:line="238" w:lineRule="auto"/>
        <w:ind w:left="707"/>
        <w:jc w:val="center"/>
        <w:rPr>
          <w:rFonts w:eastAsia="Calibri"/>
          <w:b/>
          <w:sz w:val="28"/>
          <w:szCs w:val="28"/>
        </w:rPr>
      </w:pPr>
      <w:r w:rsidRPr="005C3140">
        <w:rPr>
          <w:rFonts w:eastAsia="Calibri"/>
          <w:b/>
          <w:sz w:val="28"/>
          <w:szCs w:val="28"/>
        </w:rPr>
        <w:t>выявленных в отчетном периоде.</w:t>
      </w:r>
    </w:p>
    <w:p w14:paraId="1870BA29" w14:textId="77777777" w:rsidR="005C3140" w:rsidRPr="005C3140" w:rsidRDefault="005C3140" w:rsidP="005C3140">
      <w:pPr>
        <w:spacing w:line="238" w:lineRule="auto"/>
        <w:ind w:firstLine="720"/>
        <w:jc w:val="both"/>
        <w:rPr>
          <w:rFonts w:eastAsia="Calibri"/>
          <w:spacing w:val="-8"/>
          <w:sz w:val="28"/>
          <w:szCs w:val="28"/>
          <w:lang w:eastAsia="en-US"/>
        </w:rPr>
      </w:pPr>
      <w:r w:rsidRPr="005C3140">
        <w:rPr>
          <w:rFonts w:eastAsia="Calibri"/>
          <w:sz w:val="28"/>
          <w:szCs w:val="28"/>
          <w:lang w:val="x-none" w:eastAsia="en-US"/>
        </w:rPr>
        <w:t xml:space="preserve">Важным направлением в деятельности </w:t>
      </w:r>
      <w:r w:rsidRPr="005C3140">
        <w:rPr>
          <w:rFonts w:eastAsia="Calibri"/>
          <w:sz w:val="28"/>
          <w:szCs w:val="28"/>
          <w:lang w:eastAsia="en-US"/>
        </w:rPr>
        <w:t>Контрольно-счетной палаты</w:t>
      </w:r>
      <w:r w:rsidRPr="005C3140">
        <w:rPr>
          <w:rFonts w:eastAsia="Calibri"/>
          <w:sz w:val="28"/>
          <w:szCs w:val="28"/>
          <w:lang w:val="x-none" w:eastAsia="en-US"/>
        </w:rPr>
        <w:t xml:space="preserve"> является контроль за исполнением представлений, направленных субъектам контроля</w:t>
      </w:r>
      <w:r w:rsidRPr="005C3140">
        <w:rPr>
          <w:rFonts w:eastAsia="Calibri"/>
          <w:spacing w:val="-8"/>
          <w:sz w:val="28"/>
          <w:szCs w:val="28"/>
          <w:lang w:val="x-none" w:eastAsia="en-US"/>
        </w:rPr>
        <w:t xml:space="preserve"> для принятия мер по устранению выявленных нарушений и недостатков.</w:t>
      </w:r>
      <w:r w:rsidRPr="005C3140">
        <w:rPr>
          <w:rFonts w:eastAsia="Calibri"/>
          <w:spacing w:val="-8"/>
          <w:sz w:val="28"/>
          <w:szCs w:val="28"/>
          <w:lang w:eastAsia="en-US"/>
        </w:rPr>
        <w:t xml:space="preserve"> </w:t>
      </w:r>
    </w:p>
    <w:p w14:paraId="37A273BD" w14:textId="77777777" w:rsidR="005C3140" w:rsidRPr="005C3140" w:rsidRDefault="005C3140" w:rsidP="005C3140">
      <w:pPr>
        <w:spacing w:line="238" w:lineRule="auto"/>
        <w:ind w:firstLine="709"/>
        <w:jc w:val="both"/>
        <w:rPr>
          <w:rFonts w:eastAsia="Calibri"/>
          <w:sz w:val="28"/>
          <w:szCs w:val="28"/>
          <w:lang w:eastAsia="en-US"/>
        </w:rPr>
      </w:pPr>
      <w:r w:rsidRPr="005C3140">
        <w:rPr>
          <w:rFonts w:eastAsia="Calibri"/>
          <w:sz w:val="28"/>
          <w:szCs w:val="28"/>
          <w:lang w:eastAsia="en-US"/>
        </w:rPr>
        <w:t>По результатам проведенных в 2022 году контрольных мероприятий Контрольно-счетной палатой в адрес руководителей проверяемых объектов, было внесено 7 представления для устранения выявленных нарушений.</w:t>
      </w:r>
    </w:p>
    <w:p w14:paraId="6E3EE004" w14:textId="77777777" w:rsidR="005C3140" w:rsidRPr="005C3140" w:rsidRDefault="005C3140" w:rsidP="005C3140">
      <w:pPr>
        <w:spacing w:line="238" w:lineRule="auto"/>
        <w:ind w:firstLine="709"/>
        <w:jc w:val="both"/>
        <w:rPr>
          <w:rFonts w:eastAsia="Calibri"/>
          <w:bCs/>
          <w:sz w:val="28"/>
          <w:szCs w:val="28"/>
          <w:lang w:eastAsia="en-US"/>
        </w:rPr>
      </w:pPr>
      <w:r w:rsidRPr="005C3140">
        <w:rPr>
          <w:rFonts w:eastAsia="Calibri"/>
          <w:sz w:val="28"/>
          <w:szCs w:val="28"/>
          <w:lang w:eastAsia="en-US"/>
        </w:rPr>
        <w:t>Снято с контроля три представлений, четыре представления</w:t>
      </w:r>
      <w:r w:rsidRPr="005C3140">
        <w:rPr>
          <w:rFonts w:eastAsia="Calibri"/>
          <w:bCs/>
          <w:sz w:val="28"/>
          <w:szCs w:val="28"/>
          <w:lang w:eastAsia="en-US"/>
        </w:rPr>
        <w:t xml:space="preserve"> находятся на контроле до полного устранения нарушений, недостатков.  </w:t>
      </w:r>
    </w:p>
    <w:p w14:paraId="7D24E8CB" w14:textId="77777777" w:rsidR="005C3140" w:rsidRPr="005C3140" w:rsidRDefault="005C3140" w:rsidP="005C3140">
      <w:pPr>
        <w:spacing w:line="238" w:lineRule="auto"/>
        <w:ind w:firstLine="708"/>
        <w:jc w:val="both"/>
        <w:rPr>
          <w:rFonts w:eastAsia="Calibri"/>
          <w:bCs/>
          <w:color w:val="000000"/>
          <w:sz w:val="28"/>
          <w:szCs w:val="28"/>
          <w:lang w:eastAsia="en-US"/>
        </w:rPr>
      </w:pPr>
      <w:r w:rsidRPr="005C3140">
        <w:rPr>
          <w:rFonts w:eastAsia="Calibri"/>
          <w:bCs/>
          <w:color w:val="000000"/>
          <w:sz w:val="28"/>
          <w:szCs w:val="28"/>
          <w:lang w:eastAsia="en-US"/>
        </w:rPr>
        <w:t xml:space="preserve">В результате принятых мер устранено нарушений и недостатков на общую сумму 44 585,7 тыс. рублей, обеспечен возврат средств субсидий выделенных на выполнение муниципального задания в местный бюджет и возмещена стоимость утраченного имущества на общую сумму 57,3 тыс. рублей. </w:t>
      </w:r>
    </w:p>
    <w:p w14:paraId="0C03B0F4" w14:textId="77777777" w:rsidR="005C3140" w:rsidRPr="005C3140" w:rsidRDefault="005C3140" w:rsidP="005C3140">
      <w:pPr>
        <w:spacing w:line="238" w:lineRule="auto"/>
        <w:ind w:firstLine="708"/>
        <w:jc w:val="both"/>
        <w:rPr>
          <w:rFonts w:eastAsia="Calibri"/>
          <w:bCs/>
          <w:color w:val="000000"/>
          <w:sz w:val="20"/>
          <w:szCs w:val="20"/>
          <w:lang w:eastAsia="en-US"/>
        </w:rPr>
      </w:pPr>
    </w:p>
    <w:p w14:paraId="04A84833" w14:textId="77777777" w:rsidR="005C3140" w:rsidRPr="005C3140" w:rsidRDefault="005C3140" w:rsidP="005C3140">
      <w:pPr>
        <w:spacing w:line="238" w:lineRule="auto"/>
        <w:ind w:left="708" w:firstLine="708"/>
        <w:jc w:val="both"/>
        <w:rPr>
          <w:rFonts w:eastAsia="Calibri"/>
          <w:b/>
          <w:sz w:val="28"/>
          <w:szCs w:val="28"/>
        </w:rPr>
      </w:pPr>
      <w:r w:rsidRPr="005C3140">
        <w:rPr>
          <w:rFonts w:eastAsia="Calibri"/>
          <w:b/>
          <w:sz w:val="28"/>
          <w:szCs w:val="28"/>
        </w:rPr>
        <w:t>5. Организационная и информационная деятельность</w:t>
      </w:r>
    </w:p>
    <w:p w14:paraId="46E691E9" w14:textId="77777777" w:rsidR="005C3140" w:rsidRPr="005C3140" w:rsidRDefault="005C3140" w:rsidP="005C3140">
      <w:pPr>
        <w:spacing w:line="238" w:lineRule="auto"/>
        <w:ind w:firstLine="708"/>
        <w:jc w:val="both"/>
        <w:rPr>
          <w:rFonts w:eastAsia="Calibri"/>
          <w:sz w:val="28"/>
          <w:szCs w:val="28"/>
        </w:rPr>
      </w:pPr>
      <w:r w:rsidRPr="005C3140">
        <w:rPr>
          <w:rFonts w:eastAsia="Calibri"/>
          <w:sz w:val="28"/>
          <w:szCs w:val="28"/>
        </w:rPr>
        <w:t>В течение 2022 года Контрольно-счетной палатой проведен ряд организационно-технических мероприятий. Составлен и утвержден план работы Контрольно-счетной палаты на 2023 год.</w:t>
      </w:r>
    </w:p>
    <w:p w14:paraId="16787921" w14:textId="77777777" w:rsidR="005C3140" w:rsidRPr="005C3140" w:rsidRDefault="005C3140" w:rsidP="005C3140">
      <w:pPr>
        <w:spacing w:line="238" w:lineRule="auto"/>
        <w:ind w:firstLine="708"/>
        <w:jc w:val="both"/>
        <w:rPr>
          <w:bCs/>
          <w:color w:val="000000"/>
          <w:sz w:val="28"/>
          <w:szCs w:val="28"/>
        </w:rPr>
      </w:pPr>
      <w:r w:rsidRPr="005C3140">
        <w:rPr>
          <w:bCs/>
          <w:color w:val="000000"/>
          <w:sz w:val="28"/>
          <w:szCs w:val="28"/>
        </w:rPr>
        <w:lastRenderedPageBreak/>
        <w:t>Контрольно-счетной палатой подготовлено 57 информационных сообщений о результатах проведенных контрольных и экспертно-аналитических мероприятий и направлено такой информации в представительный орган муниципального образования, главе муниципального образования «Красногвардейский район» и главам сельских поселений.</w:t>
      </w:r>
    </w:p>
    <w:p w14:paraId="26CBA688" w14:textId="77777777" w:rsidR="005C3140" w:rsidRPr="005C3140" w:rsidRDefault="005C3140" w:rsidP="005C3140">
      <w:pPr>
        <w:autoSpaceDE w:val="0"/>
        <w:autoSpaceDN w:val="0"/>
        <w:adjustRightInd w:val="0"/>
        <w:spacing w:line="238" w:lineRule="auto"/>
        <w:ind w:firstLine="709"/>
        <w:jc w:val="both"/>
        <w:rPr>
          <w:rFonts w:eastAsia="Calibri"/>
          <w:b/>
          <w:sz w:val="28"/>
          <w:szCs w:val="28"/>
          <w:lang w:eastAsia="en-US"/>
        </w:rPr>
      </w:pPr>
      <w:r w:rsidRPr="005C3140">
        <w:rPr>
          <w:rFonts w:eastAsia="Calibri"/>
          <w:sz w:val="28"/>
          <w:szCs w:val="28"/>
          <w:lang w:eastAsia="en-US"/>
        </w:rPr>
        <w:t>В течение 2022 года на официальном сайте Контрольно-счетной палаты муниципального образования «Красногвардейский район» (</w:t>
      </w:r>
      <w:hyperlink r:id="rId9" w:history="1">
        <w:r w:rsidRPr="005C3140">
          <w:rPr>
            <w:rFonts w:eastAsia="Calibri"/>
            <w:color w:val="0000FF"/>
            <w:sz w:val="28"/>
            <w:szCs w:val="28"/>
            <w:u w:val="single"/>
            <w:lang w:eastAsia="en-US"/>
          </w:rPr>
          <w:t>https://kcpkr.ru/</w:t>
        </w:r>
      </w:hyperlink>
      <w:r w:rsidRPr="005C3140">
        <w:rPr>
          <w:rFonts w:eastAsia="Calibri"/>
          <w:sz w:val="28"/>
          <w:szCs w:val="28"/>
          <w:lang w:eastAsia="en-US"/>
        </w:rPr>
        <w:t>) размещалась информация о контрольно-ревизионных и экспертно-аналитических мероприятиях, проведенных сотрудниками Контрольно-счетной палаты.</w:t>
      </w:r>
    </w:p>
    <w:p w14:paraId="6DC06414" w14:textId="77777777" w:rsidR="005C3140" w:rsidRPr="005C3140" w:rsidRDefault="005C3140" w:rsidP="005C3140">
      <w:pPr>
        <w:spacing w:line="238" w:lineRule="auto"/>
        <w:ind w:firstLine="708"/>
        <w:jc w:val="both"/>
        <w:rPr>
          <w:rFonts w:eastAsia="Calibri"/>
          <w:sz w:val="28"/>
          <w:szCs w:val="28"/>
          <w:lang w:eastAsia="en-US"/>
        </w:rPr>
      </w:pPr>
      <w:r w:rsidRPr="005C3140">
        <w:rPr>
          <w:rFonts w:eastAsia="Calibri"/>
          <w:sz w:val="28"/>
          <w:szCs w:val="28"/>
          <w:lang w:eastAsia="en-US"/>
        </w:rPr>
        <w:t>Контрольно-счетная палата является членом Совета контрольно-счетных органов Республики Адыгея, тесно взаимодействует с Контрольно-счетной палатой Республики Адыгея и другими контрольно-счетными органами муниципальных образований Республики Адыгея.</w:t>
      </w:r>
    </w:p>
    <w:p w14:paraId="08CC47B5" w14:textId="77777777" w:rsidR="005C3140" w:rsidRPr="005C3140" w:rsidRDefault="005C3140" w:rsidP="005C3140">
      <w:pPr>
        <w:spacing w:line="238" w:lineRule="auto"/>
        <w:ind w:firstLine="709"/>
        <w:jc w:val="both"/>
        <w:rPr>
          <w:bCs/>
          <w:color w:val="000000"/>
          <w:sz w:val="28"/>
          <w:szCs w:val="28"/>
        </w:rPr>
      </w:pPr>
      <w:r w:rsidRPr="005C3140">
        <w:rPr>
          <w:bCs/>
          <w:color w:val="000000"/>
          <w:sz w:val="28"/>
          <w:szCs w:val="28"/>
        </w:rPr>
        <w:t>В отчетном периоде Контрольно-счетная палата администрировала доходов в бюджет муниципального образования «Красногвардейский район» на сумму 475,5 тыс. рублей.</w:t>
      </w:r>
    </w:p>
    <w:p w14:paraId="1FE7A8B9" w14:textId="77777777" w:rsidR="005C3140" w:rsidRPr="005C3140" w:rsidRDefault="005C3140" w:rsidP="005C3140">
      <w:pPr>
        <w:spacing w:line="238" w:lineRule="auto"/>
        <w:ind w:firstLine="709"/>
        <w:jc w:val="both"/>
        <w:rPr>
          <w:bCs/>
          <w:color w:val="000000"/>
          <w:sz w:val="28"/>
          <w:szCs w:val="28"/>
        </w:rPr>
      </w:pPr>
      <w:r w:rsidRPr="005C3140">
        <w:rPr>
          <w:bCs/>
          <w:color w:val="000000"/>
          <w:sz w:val="28"/>
          <w:szCs w:val="28"/>
        </w:rPr>
        <w:t xml:space="preserve">Затраты на содержание Контрольно-счетной палаты за 2022 год составили 2 662,0 тыс. рублей, при утвержденных по смете бюджетных ассигнованиях в сумме 2 667,8 тыс. рублей. </w:t>
      </w:r>
    </w:p>
    <w:p w14:paraId="15407D01" w14:textId="77777777" w:rsidR="005C3140" w:rsidRPr="005C3140" w:rsidRDefault="005C3140" w:rsidP="005C3140">
      <w:pPr>
        <w:spacing w:line="238" w:lineRule="auto"/>
        <w:ind w:firstLine="709"/>
        <w:jc w:val="both"/>
        <w:rPr>
          <w:rFonts w:eastAsia="Calibri"/>
          <w:sz w:val="28"/>
          <w:szCs w:val="28"/>
          <w:lang w:eastAsia="en-US"/>
        </w:rPr>
      </w:pPr>
      <w:r w:rsidRPr="005C3140">
        <w:rPr>
          <w:bCs/>
          <w:sz w:val="28"/>
          <w:szCs w:val="28"/>
        </w:rPr>
        <w:t>Затраты на содержание Контрольно-счетной палаты на 2023 год утверждены в сумме 2 837,2 тыс. рублей.</w:t>
      </w:r>
    </w:p>
    <w:p w14:paraId="660840E4" w14:textId="77777777" w:rsidR="005C3140" w:rsidRPr="005C3140" w:rsidRDefault="005C3140" w:rsidP="005C3140">
      <w:pPr>
        <w:spacing w:line="238" w:lineRule="auto"/>
        <w:ind w:firstLine="709"/>
        <w:jc w:val="both"/>
        <w:rPr>
          <w:rFonts w:eastAsia="Calibri"/>
          <w:sz w:val="28"/>
          <w:szCs w:val="28"/>
          <w:lang w:eastAsia="en-US"/>
        </w:rPr>
      </w:pPr>
    </w:p>
    <w:p w14:paraId="65AE4723" w14:textId="77777777" w:rsidR="005C3140" w:rsidRPr="005C3140" w:rsidRDefault="005C3140" w:rsidP="005C3140">
      <w:pPr>
        <w:spacing w:line="238" w:lineRule="auto"/>
        <w:ind w:firstLine="709"/>
        <w:jc w:val="both"/>
        <w:rPr>
          <w:rFonts w:eastAsia="Calibri"/>
          <w:sz w:val="28"/>
          <w:szCs w:val="28"/>
          <w:lang w:eastAsia="en-US"/>
        </w:rPr>
      </w:pPr>
    </w:p>
    <w:p w14:paraId="5FB5C43B" w14:textId="77777777" w:rsidR="005C3140" w:rsidRDefault="005C3140" w:rsidP="005C3140">
      <w:pPr>
        <w:jc w:val="right"/>
        <w:rPr>
          <w:rFonts w:eastAsia="Calibri"/>
          <w:sz w:val="28"/>
          <w:szCs w:val="28"/>
          <w:lang w:eastAsia="en-US"/>
        </w:rPr>
      </w:pPr>
    </w:p>
    <w:p w14:paraId="3DB7DF75" w14:textId="77777777" w:rsidR="005C3140" w:rsidRDefault="005C3140" w:rsidP="005C3140">
      <w:pPr>
        <w:jc w:val="right"/>
        <w:rPr>
          <w:rFonts w:eastAsia="Calibri"/>
          <w:sz w:val="28"/>
          <w:szCs w:val="28"/>
          <w:lang w:eastAsia="en-US"/>
        </w:rPr>
      </w:pPr>
    </w:p>
    <w:p w14:paraId="0A88F6FC" w14:textId="77777777" w:rsidR="005C3140" w:rsidRDefault="005C3140" w:rsidP="005C3140">
      <w:pPr>
        <w:jc w:val="right"/>
        <w:rPr>
          <w:rFonts w:eastAsia="Calibri"/>
          <w:sz w:val="28"/>
          <w:szCs w:val="28"/>
          <w:lang w:eastAsia="en-US"/>
        </w:rPr>
      </w:pPr>
    </w:p>
    <w:p w14:paraId="6833ED57" w14:textId="77777777" w:rsidR="005C3140" w:rsidRDefault="005C3140" w:rsidP="005C3140">
      <w:pPr>
        <w:jc w:val="right"/>
        <w:rPr>
          <w:rFonts w:eastAsia="Calibri"/>
          <w:sz w:val="28"/>
          <w:szCs w:val="28"/>
          <w:lang w:eastAsia="en-US"/>
        </w:rPr>
      </w:pPr>
    </w:p>
    <w:p w14:paraId="476AF6C3" w14:textId="77777777" w:rsidR="005C3140" w:rsidRDefault="005C3140" w:rsidP="005C3140">
      <w:pPr>
        <w:jc w:val="right"/>
        <w:rPr>
          <w:rFonts w:eastAsia="Calibri"/>
          <w:sz w:val="28"/>
          <w:szCs w:val="28"/>
          <w:lang w:eastAsia="en-US"/>
        </w:rPr>
      </w:pPr>
    </w:p>
    <w:p w14:paraId="4F5DD63B" w14:textId="77777777" w:rsidR="005C3140" w:rsidRDefault="005C3140" w:rsidP="005C3140">
      <w:pPr>
        <w:jc w:val="right"/>
        <w:rPr>
          <w:rFonts w:eastAsia="Calibri"/>
          <w:sz w:val="28"/>
          <w:szCs w:val="28"/>
          <w:lang w:eastAsia="en-US"/>
        </w:rPr>
      </w:pPr>
    </w:p>
    <w:p w14:paraId="6EF77EEC" w14:textId="77777777" w:rsidR="005C3140" w:rsidRDefault="005C3140" w:rsidP="005C3140">
      <w:pPr>
        <w:jc w:val="right"/>
        <w:rPr>
          <w:rFonts w:eastAsia="Calibri"/>
          <w:sz w:val="28"/>
          <w:szCs w:val="28"/>
          <w:lang w:eastAsia="en-US"/>
        </w:rPr>
      </w:pPr>
    </w:p>
    <w:p w14:paraId="02954F33" w14:textId="77777777" w:rsidR="005C3140" w:rsidRDefault="005C3140" w:rsidP="005C3140">
      <w:pPr>
        <w:jc w:val="right"/>
        <w:rPr>
          <w:rFonts w:eastAsia="Calibri"/>
          <w:sz w:val="28"/>
          <w:szCs w:val="28"/>
          <w:lang w:eastAsia="en-US"/>
        </w:rPr>
      </w:pPr>
    </w:p>
    <w:p w14:paraId="292BE142" w14:textId="77777777" w:rsidR="005C3140" w:rsidRDefault="005C3140" w:rsidP="005C3140">
      <w:pPr>
        <w:jc w:val="right"/>
        <w:rPr>
          <w:rFonts w:eastAsia="Calibri"/>
          <w:sz w:val="28"/>
          <w:szCs w:val="28"/>
          <w:lang w:eastAsia="en-US"/>
        </w:rPr>
      </w:pPr>
    </w:p>
    <w:p w14:paraId="64BAF2E5" w14:textId="77777777" w:rsidR="005C3140" w:rsidRDefault="005C3140" w:rsidP="005C3140">
      <w:pPr>
        <w:jc w:val="right"/>
        <w:rPr>
          <w:rFonts w:eastAsia="Calibri"/>
          <w:sz w:val="28"/>
          <w:szCs w:val="28"/>
          <w:lang w:eastAsia="en-US"/>
        </w:rPr>
      </w:pPr>
    </w:p>
    <w:p w14:paraId="2A3A6993" w14:textId="77777777" w:rsidR="005C3140" w:rsidRDefault="005C3140" w:rsidP="005C3140">
      <w:pPr>
        <w:jc w:val="right"/>
        <w:rPr>
          <w:rFonts w:eastAsia="Calibri"/>
          <w:sz w:val="28"/>
          <w:szCs w:val="28"/>
          <w:lang w:eastAsia="en-US"/>
        </w:rPr>
      </w:pPr>
    </w:p>
    <w:p w14:paraId="3DA40295" w14:textId="77777777" w:rsidR="005C3140" w:rsidRDefault="005C3140" w:rsidP="005C3140">
      <w:pPr>
        <w:jc w:val="right"/>
        <w:rPr>
          <w:rFonts w:eastAsia="Calibri"/>
          <w:sz w:val="28"/>
          <w:szCs w:val="28"/>
          <w:lang w:eastAsia="en-US"/>
        </w:rPr>
      </w:pPr>
    </w:p>
    <w:p w14:paraId="27E43268" w14:textId="77777777" w:rsidR="005C3140" w:rsidRDefault="005C3140" w:rsidP="005C3140">
      <w:pPr>
        <w:jc w:val="right"/>
        <w:rPr>
          <w:rFonts w:eastAsia="Calibri"/>
          <w:sz w:val="28"/>
          <w:szCs w:val="28"/>
          <w:lang w:eastAsia="en-US"/>
        </w:rPr>
      </w:pPr>
    </w:p>
    <w:p w14:paraId="440E5132" w14:textId="77777777" w:rsidR="005C3140" w:rsidRDefault="005C3140" w:rsidP="005C3140">
      <w:pPr>
        <w:jc w:val="right"/>
        <w:rPr>
          <w:rFonts w:eastAsia="Calibri"/>
          <w:sz w:val="28"/>
          <w:szCs w:val="28"/>
          <w:lang w:eastAsia="en-US"/>
        </w:rPr>
      </w:pPr>
    </w:p>
    <w:p w14:paraId="65F60FC2" w14:textId="77777777" w:rsidR="005C3140" w:rsidRDefault="005C3140" w:rsidP="005C3140">
      <w:pPr>
        <w:jc w:val="right"/>
        <w:rPr>
          <w:rFonts w:eastAsia="Calibri"/>
          <w:sz w:val="28"/>
          <w:szCs w:val="28"/>
          <w:lang w:eastAsia="en-US"/>
        </w:rPr>
      </w:pPr>
    </w:p>
    <w:p w14:paraId="1DF351D2" w14:textId="77777777" w:rsidR="005C3140" w:rsidRDefault="005C3140" w:rsidP="005C3140">
      <w:pPr>
        <w:jc w:val="right"/>
        <w:rPr>
          <w:rFonts w:eastAsia="Calibri"/>
          <w:sz w:val="28"/>
          <w:szCs w:val="28"/>
          <w:lang w:eastAsia="en-US"/>
        </w:rPr>
      </w:pPr>
    </w:p>
    <w:p w14:paraId="1F891C34" w14:textId="77777777" w:rsidR="005C3140" w:rsidRDefault="005C3140" w:rsidP="005C3140">
      <w:pPr>
        <w:jc w:val="right"/>
        <w:rPr>
          <w:rFonts w:eastAsia="Calibri"/>
          <w:sz w:val="28"/>
          <w:szCs w:val="28"/>
          <w:lang w:eastAsia="en-US"/>
        </w:rPr>
      </w:pPr>
    </w:p>
    <w:p w14:paraId="746C58F2" w14:textId="77777777" w:rsidR="00EC18AB" w:rsidRDefault="00EC18AB" w:rsidP="005C3140">
      <w:pPr>
        <w:jc w:val="right"/>
        <w:rPr>
          <w:rFonts w:eastAsia="Calibri"/>
          <w:sz w:val="28"/>
          <w:szCs w:val="28"/>
          <w:lang w:eastAsia="en-US"/>
        </w:rPr>
      </w:pPr>
    </w:p>
    <w:p w14:paraId="7B9D3AD7" w14:textId="77777777" w:rsidR="00EC18AB" w:rsidRDefault="00EC18AB" w:rsidP="005C3140">
      <w:pPr>
        <w:jc w:val="right"/>
        <w:rPr>
          <w:rFonts w:eastAsia="Calibri"/>
          <w:sz w:val="28"/>
          <w:szCs w:val="28"/>
          <w:lang w:eastAsia="en-US"/>
        </w:rPr>
      </w:pPr>
    </w:p>
    <w:p w14:paraId="5F3A0B4C" w14:textId="77777777" w:rsidR="005C3140" w:rsidRDefault="005C3140" w:rsidP="005C3140">
      <w:pPr>
        <w:jc w:val="right"/>
        <w:rPr>
          <w:rFonts w:eastAsia="Calibri"/>
          <w:sz w:val="28"/>
          <w:szCs w:val="28"/>
          <w:lang w:eastAsia="en-US"/>
        </w:rPr>
      </w:pPr>
    </w:p>
    <w:p w14:paraId="6354EF4A" w14:textId="77777777" w:rsidR="005C3140" w:rsidRDefault="005C3140" w:rsidP="005C3140">
      <w:pPr>
        <w:jc w:val="right"/>
        <w:rPr>
          <w:rFonts w:eastAsia="Calibri"/>
          <w:sz w:val="28"/>
          <w:szCs w:val="28"/>
          <w:lang w:eastAsia="en-US"/>
        </w:rPr>
      </w:pPr>
    </w:p>
    <w:p w14:paraId="578BC624" w14:textId="00C1AE95" w:rsidR="005C3140" w:rsidRDefault="005C3140" w:rsidP="00EC18AB">
      <w:pPr>
        <w:jc w:val="right"/>
        <w:rPr>
          <w:rFonts w:eastAsiaTheme="minorHAnsi"/>
          <w:sz w:val="28"/>
          <w:szCs w:val="28"/>
          <w:lang w:eastAsia="en-US"/>
        </w:rPr>
      </w:pPr>
      <w:r w:rsidRPr="005C3140">
        <w:rPr>
          <w:rFonts w:eastAsia="Calibri"/>
          <w:sz w:val="28"/>
          <w:szCs w:val="28"/>
          <w:lang w:eastAsia="en-US"/>
        </w:rPr>
        <w:lastRenderedPageBreak/>
        <w:t>Приложение</w:t>
      </w:r>
      <w:r w:rsidRPr="005C3140">
        <w:rPr>
          <w:rFonts w:eastAsiaTheme="minorHAnsi"/>
          <w:sz w:val="28"/>
          <w:szCs w:val="28"/>
          <w:lang w:eastAsia="en-US"/>
        </w:rPr>
        <w:t xml:space="preserve"> №1</w:t>
      </w:r>
      <w:r w:rsidR="00EC18AB">
        <w:rPr>
          <w:rFonts w:eastAsiaTheme="minorHAnsi"/>
          <w:sz w:val="28"/>
          <w:szCs w:val="28"/>
          <w:lang w:eastAsia="en-US"/>
        </w:rPr>
        <w:t xml:space="preserve"> </w:t>
      </w:r>
      <w:bookmarkStart w:id="0" w:name="_GoBack"/>
      <w:bookmarkEnd w:id="0"/>
    </w:p>
    <w:p w14:paraId="036F63F4" w14:textId="77777777" w:rsidR="005C3140" w:rsidRPr="005C3140" w:rsidRDefault="005C3140" w:rsidP="005C3140">
      <w:pPr>
        <w:jc w:val="right"/>
        <w:rPr>
          <w:rFonts w:eastAsiaTheme="minorHAnsi"/>
          <w:sz w:val="28"/>
          <w:szCs w:val="28"/>
          <w:lang w:eastAsia="en-US"/>
        </w:rPr>
      </w:pPr>
    </w:p>
    <w:p w14:paraId="283D3A68" w14:textId="635A2FE0" w:rsidR="005C3140" w:rsidRDefault="005C3140" w:rsidP="005C3140">
      <w:pPr>
        <w:jc w:val="center"/>
        <w:rPr>
          <w:rFonts w:eastAsia="Calibri"/>
          <w:sz w:val="28"/>
          <w:szCs w:val="28"/>
          <w:lang w:eastAsia="en-US"/>
        </w:rPr>
      </w:pPr>
      <w:r w:rsidRPr="005C3140">
        <w:rPr>
          <w:rFonts w:eastAsia="Calibri"/>
          <w:sz w:val="28"/>
          <w:szCs w:val="28"/>
          <w:lang w:eastAsia="en-US"/>
        </w:rPr>
        <w:t>Основные показатели деятельности Контрольно-счетной палаты муниципального образования «Красногвардейский район» за 2022 год</w:t>
      </w:r>
    </w:p>
    <w:p w14:paraId="15EB92F9" w14:textId="77777777" w:rsidR="005C3140" w:rsidRPr="005C3140" w:rsidRDefault="005C3140" w:rsidP="005C3140">
      <w:pPr>
        <w:jc w:val="center"/>
        <w:rPr>
          <w:rFonts w:eastAsia="Calibri"/>
          <w:sz w:val="28"/>
          <w:szCs w:val="28"/>
          <w:lang w:eastAsia="en-U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5"/>
        <w:gridCol w:w="7339"/>
        <w:gridCol w:w="1418"/>
      </w:tblGrid>
      <w:tr w:rsidR="005C3140" w:rsidRPr="005C3140" w14:paraId="259C29B9" w14:textId="77777777" w:rsidTr="00DE608A">
        <w:trPr>
          <w:trHeight w:val="404"/>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FF66DC3" w14:textId="77777777" w:rsidR="005C3140" w:rsidRPr="005C3140" w:rsidRDefault="005C3140" w:rsidP="005C3140">
            <w:pPr>
              <w:jc w:val="center"/>
              <w:rPr>
                <w:sz w:val="28"/>
                <w:szCs w:val="28"/>
              </w:rPr>
            </w:pPr>
            <w:r w:rsidRPr="005C3140">
              <w:rPr>
                <w:sz w:val="28"/>
                <w:szCs w:val="28"/>
              </w:rPr>
              <w:t xml:space="preserve">№ </w:t>
            </w:r>
          </w:p>
          <w:p w14:paraId="3BDDC4B5" w14:textId="77777777" w:rsidR="005C3140" w:rsidRPr="005C3140" w:rsidRDefault="005C3140" w:rsidP="005C3140">
            <w:pPr>
              <w:jc w:val="center"/>
              <w:rPr>
                <w:sz w:val="28"/>
                <w:szCs w:val="28"/>
              </w:rPr>
            </w:pPr>
            <w:r w:rsidRPr="005C3140">
              <w:rPr>
                <w:sz w:val="28"/>
                <w:szCs w:val="28"/>
              </w:rPr>
              <w:t>п/п</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45D018B0" w14:textId="77777777" w:rsidR="005C3140" w:rsidRPr="005C3140" w:rsidRDefault="005C3140" w:rsidP="005C3140">
            <w:pPr>
              <w:ind w:left="-57" w:right="-57"/>
              <w:jc w:val="center"/>
              <w:rPr>
                <w:sz w:val="28"/>
                <w:szCs w:val="28"/>
              </w:rPr>
            </w:pPr>
            <w:r w:rsidRPr="005C3140">
              <w:rPr>
                <w:sz w:val="28"/>
                <w:szCs w:val="2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4FF5F9" w14:textId="77777777" w:rsidR="005C3140" w:rsidRPr="005C3140" w:rsidRDefault="005C3140" w:rsidP="005C3140">
            <w:pPr>
              <w:ind w:left="-57" w:right="-57"/>
              <w:jc w:val="center"/>
              <w:rPr>
                <w:b/>
                <w:sz w:val="28"/>
                <w:szCs w:val="28"/>
              </w:rPr>
            </w:pPr>
            <w:r w:rsidRPr="005C3140">
              <w:rPr>
                <w:sz w:val="28"/>
                <w:szCs w:val="28"/>
              </w:rPr>
              <w:t>Значение показателя</w:t>
            </w:r>
          </w:p>
        </w:tc>
      </w:tr>
      <w:tr w:rsidR="005C3140" w:rsidRPr="005C3140" w14:paraId="4E8D90FF" w14:textId="77777777" w:rsidTr="00DE608A">
        <w:trPr>
          <w:trHeight w:val="635"/>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2F976FF" w14:textId="77777777" w:rsidR="005C3140" w:rsidRPr="005C3140" w:rsidRDefault="005C3140" w:rsidP="005C3140">
            <w:pPr>
              <w:jc w:val="center"/>
              <w:rPr>
                <w:sz w:val="28"/>
                <w:szCs w:val="28"/>
              </w:rPr>
            </w:pPr>
            <w:r w:rsidRPr="005C3140">
              <w:rPr>
                <w:sz w:val="28"/>
                <w:szCs w:val="28"/>
              </w:rPr>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756F7D7" w14:textId="77777777" w:rsidR="005C3140" w:rsidRPr="005C3140" w:rsidRDefault="005C3140" w:rsidP="005C3140">
            <w:pPr>
              <w:ind w:left="-67" w:right="-39"/>
              <w:jc w:val="both"/>
            </w:pPr>
            <w:r w:rsidRPr="005C3140">
              <w:rPr>
                <w:sz w:val="28"/>
                <w:szCs w:val="28"/>
              </w:rPr>
              <w:t>Проведено контрольных и экспертно-аналитических мероприятий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6EDFD4" w14:textId="77777777" w:rsidR="005C3140" w:rsidRPr="005C3140" w:rsidRDefault="005C3140" w:rsidP="005C3140">
            <w:pPr>
              <w:ind w:left="-57" w:right="-57"/>
              <w:jc w:val="center"/>
              <w:rPr>
                <w:sz w:val="28"/>
                <w:szCs w:val="28"/>
              </w:rPr>
            </w:pPr>
            <w:r w:rsidRPr="005C3140">
              <w:rPr>
                <w:sz w:val="28"/>
                <w:szCs w:val="28"/>
              </w:rPr>
              <w:t>46</w:t>
            </w:r>
          </w:p>
        </w:tc>
      </w:tr>
      <w:tr w:rsidR="005C3140" w:rsidRPr="005C3140" w14:paraId="1B974578"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8005D55" w14:textId="77777777" w:rsidR="005C3140" w:rsidRPr="005C3140" w:rsidRDefault="005C3140" w:rsidP="005C3140">
            <w:pPr>
              <w:jc w:val="center"/>
              <w:rPr>
                <w:sz w:val="28"/>
                <w:szCs w:val="28"/>
              </w:rPr>
            </w:pPr>
            <w:r w:rsidRPr="005C3140">
              <w:rPr>
                <w:sz w:val="28"/>
                <w:szCs w:val="28"/>
              </w:rPr>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1093F6D" w14:textId="77777777" w:rsidR="005C3140" w:rsidRPr="005C3140" w:rsidRDefault="005C3140" w:rsidP="005C3140">
            <w:pPr>
              <w:ind w:left="-67" w:right="-39"/>
              <w:jc w:val="both"/>
              <w:rPr>
                <w:sz w:val="28"/>
                <w:szCs w:val="28"/>
              </w:rPr>
            </w:pPr>
            <w:r w:rsidRPr="005C3140">
              <w:rPr>
                <w:sz w:val="28"/>
                <w:szCs w:val="28"/>
              </w:rPr>
              <w:t>контрольных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D2FF41" w14:textId="77777777" w:rsidR="005C3140" w:rsidRPr="005C3140" w:rsidRDefault="005C3140" w:rsidP="005C3140">
            <w:pPr>
              <w:ind w:left="-57" w:right="-57"/>
              <w:jc w:val="center"/>
              <w:rPr>
                <w:sz w:val="28"/>
                <w:szCs w:val="28"/>
              </w:rPr>
            </w:pPr>
            <w:r w:rsidRPr="005C3140">
              <w:rPr>
                <w:sz w:val="28"/>
                <w:szCs w:val="28"/>
              </w:rPr>
              <w:t>19</w:t>
            </w:r>
          </w:p>
        </w:tc>
      </w:tr>
      <w:tr w:rsidR="005C3140" w:rsidRPr="005C3140" w14:paraId="38DAADA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550D2CE" w14:textId="77777777" w:rsidR="005C3140" w:rsidRPr="005C3140" w:rsidRDefault="005C3140" w:rsidP="005C3140">
            <w:pPr>
              <w:jc w:val="center"/>
              <w:rPr>
                <w:sz w:val="28"/>
                <w:szCs w:val="28"/>
              </w:rPr>
            </w:pPr>
            <w:r w:rsidRPr="005C3140">
              <w:rPr>
                <w:sz w:val="28"/>
                <w:szCs w:val="28"/>
              </w:rPr>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8B3E3E1" w14:textId="77777777" w:rsidR="005C3140" w:rsidRPr="005C3140" w:rsidRDefault="005C3140" w:rsidP="005C3140">
            <w:pPr>
              <w:ind w:left="-67" w:right="-39"/>
              <w:jc w:val="both"/>
              <w:rPr>
                <w:sz w:val="28"/>
                <w:szCs w:val="28"/>
              </w:rPr>
            </w:pPr>
            <w:r w:rsidRPr="005C3140">
              <w:rPr>
                <w:sz w:val="28"/>
                <w:szCs w:val="28"/>
              </w:rPr>
              <w:t xml:space="preserve">экспертно-аналитических мероприятий </w:t>
            </w:r>
          </w:p>
          <w:p w14:paraId="083A0DAD" w14:textId="77777777" w:rsidR="005C3140" w:rsidRPr="005C3140" w:rsidRDefault="005C3140" w:rsidP="005C3140">
            <w:pPr>
              <w:ind w:left="-67" w:right="-39"/>
              <w:jc w:val="both"/>
              <w:rPr>
                <w:sz w:val="28"/>
                <w:szCs w:val="28"/>
              </w:rPr>
            </w:pPr>
            <w:r w:rsidRPr="005C3140">
              <w:rPr>
                <w:sz w:val="28"/>
                <w:szCs w:val="28"/>
              </w:rPr>
              <w:t>(за исключением экспертиз проектов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2B5EA5" w14:textId="77777777" w:rsidR="005C3140" w:rsidRPr="005C3140" w:rsidRDefault="005C3140" w:rsidP="005C3140">
            <w:pPr>
              <w:ind w:left="-57" w:right="-57"/>
              <w:jc w:val="center"/>
              <w:rPr>
                <w:sz w:val="28"/>
                <w:szCs w:val="28"/>
              </w:rPr>
            </w:pPr>
            <w:r w:rsidRPr="005C3140">
              <w:rPr>
                <w:sz w:val="28"/>
                <w:szCs w:val="28"/>
              </w:rPr>
              <w:t>27</w:t>
            </w:r>
          </w:p>
        </w:tc>
      </w:tr>
      <w:tr w:rsidR="005C3140" w:rsidRPr="005C3140" w14:paraId="36DD2934"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8445448" w14:textId="77777777" w:rsidR="005C3140" w:rsidRPr="005C3140" w:rsidRDefault="005C3140" w:rsidP="005C3140">
            <w:pPr>
              <w:jc w:val="center"/>
              <w:rPr>
                <w:sz w:val="28"/>
                <w:szCs w:val="28"/>
              </w:rPr>
            </w:pPr>
            <w:r w:rsidRPr="005C3140">
              <w:rPr>
                <w:sz w:val="28"/>
                <w:szCs w:val="28"/>
              </w:rPr>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062109E" w14:textId="77777777" w:rsidR="005C3140" w:rsidRPr="005C3140" w:rsidRDefault="005C3140" w:rsidP="005C3140">
            <w:pPr>
              <w:ind w:left="-67" w:right="-39"/>
              <w:jc w:val="both"/>
              <w:rPr>
                <w:sz w:val="28"/>
                <w:szCs w:val="28"/>
              </w:rPr>
            </w:pPr>
            <w:r w:rsidRPr="005C3140">
              <w:rPr>
                <w:sz w:val="28"/>
                <w:szCs w:val="28"/>
              </w:rPr>
              <w:t>Количество проведенных экспертиз проектов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D245BA9" w14:textId="77777777" w:rsidR="005C3140" w:rsidRPr="005C3140" w:rsidRDefault="005C3140" w:rsidP="005C3140">
            <w:pPr>
              <w:ind w:left="-57" w:right="-57"/>
              <w:jc w:val="center"/>
              <w:rPr>
                <w:sz w:val="28"/>
                <w:szCs w:val="28"/>
              </w:rPr>
            </w:pPr>
            <w:r w:rsidRPr="005C3140">
              <w:rPr>
                <w:sz w:val="28"/>
                <w:szCs w:val="28"/>
              </w:rPr>
              <w:t>14</w:t>
            </w:r>
          </w:p>
        </w:tc>
      </w:tr>
      <w:tr w:rsidR="005C3140" w:rsidRPr="005C3140" w14:paraId="2018F01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D827C51" w14:textId="77777777" w:rsidR="005C3140" w:rsidRPr="005C3140" w:rsidRDefault="005C3140" w:rsidP="005C3140">
            <w:pPr>
              <w:jc w:val="center"/>
              <w:rPr>
                <w:sz w:val="28"/>
                <w:szCs w:val="28"/>
              </w:rPr>
            </w:pPr>
            <w:r w:rsidRPr="005C3140">
              <w:rPr>
                <w:sz w:val="28"/>
                <w:szCs w:val="28"/>
              </w:rPr>
              <w:t>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1E813C1" w14:textId="77777777" w:rsidR="005C3140" w:rsidRPr="005C3140" w:rsidRDefault="005C3140" w:rsidP="005C3140">
            <w:pPr>
              <w:ind w:left="-67" w:right="-39"/>
              <w:jc w:val="both"/>
              <w:rPr>
                <w:sz w:val="28"/>
                <w:szCs w:val="28"/>
              </w:rPr>
            </w:pPr>
            <w:r w:rsidRPr="005C3140">
              <w:rPr>
                <w:sz w:val="28"/>
                <w:szCs w:val="28"/>
              </w:rPr>
              <w:t>Количество объектов проведенных контрольных и экспертно-аналитических мероприятий,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4AB544" w14:textId="77777777" w:rsidR="005C3140" w:rsidRPr="005C3140" w:rsidRDefault="005C3140" w:rsidP="005C3140">
            <w:pPr>
              <w:ind w:left="-57" w:right="-57"/>
              <w:jc w:val="center"/>
              <w:rPr>
                <w:sz w:val="28"/>
                <w:szCs w:val="28"/>
              </w:rPr>
            </w:pPr>
            <w:r w:rsidRPr="005C3140">
              <w:rPr>
                <w:sz w:val="28"/>
                <w:szCs w:val="28"/>
              </w:rPr>
              <w:t>46</w:t>
            </w:r>
          </w:p>
        </w:tc>
      </w:tr>
      <w:tr w:rsidR="005C3140" w:rsidRPr="005C3140" w14:paraId="3344043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7C02621" w14:textId="77777777" w:rsidR="005C3140" w:rsidRPr="005C3140" w:rsidRDefault="005C3140" w:rsidP="005C3140">
            <w:pPr>
              <w:jc w:val="center"/>
              <w:rPr>
                <w:sz w:val="28"/>
                <w:szCs w:val="28"/>
              </w:rPr>
            </w:pPr>
            <w:r w:rsidRPr="005C3140">
              <w:rPr>
                <w:sz w:val="28"/>
                <w:szCs w:val="28"/>
              </w:rPr>
              <w:t>3.1.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183B687" w14:textId="77777777" w:rsidR="005C3140" w:rsidRPr="005C3140" w:rsidRDefault="005C3140" w:rsidP="005C3140">
            <w:pPr>
              <w:ind w:left="-67" w:right="-39"/>
              <w:jc w:val="both"/>
              <w:rPr>
                <w:sz w:val="28"/>
                <w:szCs w:val="28"/>
              </w:rPr>
            </w:pPr>
            <w:r w:rsidRPr="005C3140">
              <w:rPr>
                <w:sz w:val="28"/>
                <w:szCs w:val="28"/>
              </w:rPr>
              <w:t>объектов контрольных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FE1A4E" w14:textId="77777777" w:rsidR="005C3140" w:rsidRPr="005C3140" w:rsidRDefault="005C3140" w:rsidP="005C3140">
            <w:pPr>
              <w:ind w:left="-57" w:right="-57"/>
              <w:jc w:val="center"/>
              <w:rPr>
                <w:sz w:val="28"/>
                <w:szCs w:val="28"/>
              </w:rPr>
            </w:pPr>
            <w:r w:rsidRPr="005C3140">
              <w:rPr>
                <w:sz w:val="28"/>
                <w:szCs w:val="28"/>
              </w:rPr>
              <w:t>19</w:t>
            </w:r>
          </w:p>
        </w:tc>
      </w:tr>
      <w:tr w:rsidR="005C3140" w:rsidRPr="005C3140" w14:paraId="6EA54EEB"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361AE2E" w14:textId="77777777" w:rsidR="005C3140" w:rsidRPr="005C3140" w:rsidRDefault="005C3140" w:rsidP="005C3140">
            <w:pPr>
              <w:jc w:val="center"/>
              <w:rPr>
                <w:sz w:val="28"/>
                <w:szCs w:val="28"/>
              </w:rPr>
            </w:pPr>
            <w:r w:rsidRPr="005C3140">
              <w:rPr>
                <w:sz w:val="28"/>
                <w:szCs w:val="28"/>
              </w:rPr>
              <w:t>3.2.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5640781" w14:textId="77777777" w:rsidR="005C3140" w:rsidRPr="005C3140" w:rsidRDefault="005C3140" w:rsidP="005C3140">
            <w:pPr>
              <w:ind w:left="-67" w:right="-39"/>
              <w:jc w:val="both"/>
              <w:rPr>
                <w:sz w:val="28"/>
                <w:szCs w:val="28"/>
              </w:rPr>
            </w:pPr>
            <w:r w:rsidRPr="005C3140">
              <w:rPr>
                <w:sz w:val="28"/>
                <w:szCs w:val="28"/>
              </w:rPr>
              <w:t>объектов экспертно-аналитических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80D62D" w14:textId="77777777" w:rsidR="005C3140" w:rsidRPr="005C3140" w:rsidRDefault="005C3140" w:rsidP="005C3140">
            <w:pPr>
              <w:ind w:left="-57" w:right="-57"/>
              <w:jc w:val="center"/>
              <w:rPr>
                <w:sz w:val="28"/>
                <w:szCs w:val="28"/>
              </w:rPr>
            </w:pPr>
            <w:r w:rsidRPr="005C3140">
              <w:rPr>
                <w:sz w:val="28"/>
                <w:szCs w:val="28"/>
              </w:rPr>
              <w:t>27</w:t>
            </w:r>
          </w:p>
        </w:tc>
      </w:tr>
      <w:tr w:rsidR="005C3140" w:rsidRPr="005C3140" w14:paraId="4451CAF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6D16DA7" w14:textId="77777777" w:rsidR="005C3140" w:rsidRPr="005C3140" w:rsidRDefault="005C3140" w:rsidP="005C3140">
            <w:pPr>
              <w:jc w:val="center"/>
              <w:rPr>
                <w:sz w:val="28"/>
                <w:szCs w:val="28"/>
              </w:rPr>
            </w:pPr>
            <w:r w:rsidRPr="005C3140">
              <w:rPr>
                <w:sz w:val="28"/>
                <w:szCs w:val="28"/>
              </w:rPr>
              <w:t>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B68893E" w14:textId="77777777" w:rsidR="005C3140" w:rsidRPr="005C3140" w:rsidRDefault="005C3140" w:rsidP="005C3140">
            <w:pPr>
              <w:ind w:left="-67" w:right="-39"/>
              <w:jc w:val="both"/>
              <w:rPr>
                <w:sz w:val="28"/>
                <w:szCs w:val="28"/>
              </w:rPr>
            </w:pPr>
            <w:r w:rsidRPr="005C3140">
              <w:rPr>
                <w:sz w:val="28"/>
                <w:szCs w:val="28"/>
              </w:rPr>
              <w:t>Проведено контрольных и экспертно-аналитических мероприятий по поручениям, предложениям, запросам и обращениям всего, из них на основании: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5E6BE" w14:textId="77777777" w:rsidR="005C3140" w:rsidRPr="005C3140" w:rsidRDefault="005C3140" w:rsidP="005C3140">
            <w:pPr>
              <w:ind w:left="-57" w:right="-57"/>
              <w:jc w:val="center"/>
              <w:rPr>
                <w:sz w:val="28"/>
                <w:szCs w:val="28"/>
              </w:rPr>
            </w:pPr>
            <w:r w:rsidRPr="005C3140">
              <w:rPr>
                <w:sz w:val="28"/>
                <w:szCs w:val="28"/>
              </w:rPr>
              <w:t>25</w:t>
            </w:r>
          </w:p>
        </w:tc>
      </w:tr>
      <w:tr w:rsidR="005C3140" w:rsidRPr="005C3140" w14:paraId="0B502661" w14:textId="77777777" w:rsidTr="00DE608A">
        <w:trPr>
          <w:trHeight w:val="539"/>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0E4F5B9" w14:textId="77777777" w:rsidR="005C3140" w:rsidRPr="005C3140" w:rsidRDefault="005C3140" w:rsidP="005C3140">
            <w:pPr>
              <w:jc w:val="center"/>
              <w:rPr>
                <w:sz w:val="28"/>
                <w:szCs w:val="28"/>
              </w:rPr>
            </w:pPr>
            <w:r w:rsidRPr="005C3140">
              <w:rPr>
                <w:sz w:val="28"/>
                <w:szCs w:val="28"/>
              </w:rPr>
              <w:t>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AB37B52" w14:textId="77777777" w:rsidR="005C3140" w:rsidRPr="005C3140" w:rsidRDefault="005C3140" w:rsidP="005C3140">
            <w:pPr>
              <w:ind w:left="-67" w:right="-39"/>
              <w:jc w:val="both"/>
              <w:rPr>
                <w:sz w:val="28"/>
                <w:szCs w:val="28"/>
              </w:rPr>
            </w:pPr>
            <w:r w:rsidRPr="005C3140">
              <w:rPr>
                <w:sz w:val="28"/>
                <w:szCs w:val="28"/>
              </w:rPr>
              <w:t>поручений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8ECCB6"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21228A73"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CDD1CED" w14:textId="77777777" w:rsidR="005C3140" w:rsidRPr="005C3140" w:rsidRDefault="005C3140" w:rsidP="005C3140">
            <w:pPr>
              <w:jc w:val="center"/>
              <w:rPr>
                <w:sz w:val="28"/>
                <w:szCs w:val="28"/>
              </w:rPr>
            </w:pPr>
            <w:r w:rsidRPr="005C3140">
              <w:rPr>
                <w:sz w:val="28"/>
                <w:szCs w:val="28"/>
              </w:rPr>
              <w:t>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9AB60B9" w14:textId="77777777" w:rsidR="005C3140" w:rsidRPr="005C3140" w:rsidRDefault="005C3140" w:rsidP="005C3140">
            <w:pPr>
              <w:ind w:left="-67" w:right="-39"/>
              <w:jc w:val="both"/>
              <w:rPr>
                <w:sz w:val="28"/>
                <w:szCs w:val="28"/>
              </w:rPr>
            </w:pPr>
            <w:r w:rsidRPr="005C3140">
              <w:rPr>
                <w:sz w:val="28"/>
                <w:szCs w:val="28"/>
              </w:rPr>
              <w:t>предложений и запросов глав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AA94FC" w14:textId="77777777" w:rsidR="005C3140" w:rsidRPr="005C3140" w:rsidRDefault="005C3140" w:rsidP="005C3140">
            <w:pPr>
              <w:ind w:left="-57" w:right="-57"/>
              <w:jc w:val="center"/>
              <w:rPr>
                <w:sz w:val="28"/>
                <w:szCs w:val="28"/>
              </w:rPr>
            </w:pPr>
            <w:r w:rsidRPr="005C3140">
              <w:rPr>
                <w:sz w:val="28"/>
                <w:szCs w:val="28"/>
              </w:rPr>
              <w:t>25</w:t>
            </w:r>
          </w:p>
        </w:tc>
      </w:tr>
      <w:tr w:rsidR="005C3140" w:rsidRPr="005C3140" w14:paraId="5C0DFBE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5261DD7" w14:textId="77777777" w:rsidR="005C3140" w:rsidRPr="005C3140" w:rsidRDefault="005C3140" w:rsidP="005C3140">
            <w:pPr>
              <w:jc w:val="center"/>
              <w:rPr>
                <w:sz w:val="28"/>
                <w:szCs w:val="28"/>
              </w:rPr>
            </w:pPr>
            <w:r w:rsidRPr="005C3140">
              <w:rPr>
                <w:sz w:val="28"/>
                <w:szCs w:val="28"/>
              </w:rPr>
              <w:t>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253A68E" w14:textId="77777777" w:rsidR="005C3140" w:rsidRPr="005C3140" w:rsidRDefault="005C3140" w:rsidP="005C3140">
            <w:pPr>
              <w:ind w:left="-67" w:right="-39"/>
              <w:jc w:val="both"/>
              <w:rPr>
                <w:sz w:val="28"/>
                <w:szCs w:val="28"/>
              </w:rPr>
            </w:pPr>
            <w:r w:rsidRPr="005C3140">
              <w:rPr>
                <w:sz w:val="28"/>
                <w:szCs w:val="28"/>
              </w:rPr>
              <w:t xml:space="preserve">обращений органов прокуратуры и иных правоохранительных органов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29938A"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112C21D3"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F86E1C2" w14:textId="77777777" w:rsidR="005C3140" w:rsidRPr="005C3140" w:rsidRDefault="005C3140" w:rsidP="005C3140">
            <w:pPr>
              <w:jc w:val="center"/>
              <w:rPr>
                <w:sz w:val="28"/>
                <w:szCs w:val="28"/>
              </w:rPr>
            </w:pPr>
            <w:r w:rsidRPr="005C3140">
              <w:rPr>
                <w:sz w:val="28"/>
                <w:szCs w:val="28"/>
              </w:rPr>
              <w:t>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48F9277" w14:textId="77777777" w:rsidR="005C3140" w:rsidRPr="005C3140" w:rsidRDefault="005C3140" w:rsidP="005C3140">
            <w:pPr>
              <w:ind w:left="-67" w:right="-39"/>
              <w:jc w:val="both"/>
              <w:rPr>
                <w:sz w:val="28"/>
                <w:szCs w:val="28"/>
              </w:rPr>
            </w:pPr>
            <w:r w:rsidRPr="005C3140">
              <w:rPr>
                <w:sz w:val="28"/>
                <w:szCs w:val="28"/>
              </w:rPr>
              <w:t>обращений граждан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F2A18A"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46C8720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51A4456" w14:textId="77777777" w:rsidR="005C3140" w:rsidRPr="005C3140" w:rsidRDefault="005C3140" w:rsidP="005C3140">
            <w:pPr>
              <w:jc w:val="center"/>
              <w:rPr>
                <w:sz w:val="28"/>
                <w:szCs w:val="28"/>
              </w:rPr>
            </w:pPr>
            <w:r w:rsidRPr="005C3140">
              <w:rPr>
                <w:sz w:val="28"/>
                <w:szCs w:val="28"/>
              </w:rPr>
              <w:t>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BBC8949" w14:textId="77777777" w:rsidR="005C3140" w:rsidRPr="005C3140" w:rsidRDefault="005C3140" w:rsidP="005C3140">
            <w:pPr>
              <w:ind w:left="-67" w:right="-39"/>
              <w:jc w:val="both"/>
              <w:rPr>
                <w:sz w:val="28"/>
                <w:szCs w:val="28"/>
              </w:rPr>
            </w:pPr>
            <w:r w:rsidRPr="005C3140">
              <w:rPr>
                <w:sz w:val="28"/>
                <w:szCs w:val="28"/>
              </w:rPr>
              <w:t>Проведено совместных и параллельных контрольных и экспертно-аналитических мероприятий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EB7A87"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6432952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2CC0A82" w14:textId="77777777" w:rsidR="005C3140" w:rsidRPr="005C3140" w:rsidRDefault="005C3140" w:rsidP="005C3140">
            <w:pPr>
              <w:jc w:val="center"/>
              <w:rPr>
                <w:sz w:val="28"/>
                <w:szCs w:val="28"/>
              </w:rPr>
            </w:pPr>
            <w:r w:rsidRPr="005C3140">
              <w:rPr>
                <w:sz w:val="28"/>
                <w:szCs w:val="28"/>
              </w:rPr>
              <w:t>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8BBD007" w14:textId="77777777" w:rsidR="005C3140" w:rsidRPr="005C3140" w:rsidRDefault="005C3140" w:rsidP="005C3140">
            <w:pPr>
              <w:ind w:left="-67" w:right="-39"/>
              <w:jc w:val="both"/>
              <w:rPr>
                <w:sz w:val="28"/>
                <w:szCs w:val="28"/>
              </w:rPr>
            </w:pPr>
            <w:r w:rsidRPr="005C3140">
              <w:rPr>
                <w:sz w:val="28"/>
                <w:szCs w:val="28"/>
              </w:rPr>
              <w:t xml:space="preserve">с Контрольно-счетной палатой Республики Адыгея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287C3B"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5985E86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3921D4B" w14:textId="77777777" w:rsidR="005C3140" w:rsidRPr="005C3140" w:rsidRDefault="005C3140" w:rsidP="005C3140">
            <w:pPr>
              <w:jc w:val="center"/>
              <w:rPr>
                <w:sz w:val="28"/>
                <w:szCs w:val="28"/>
              </w:rPr>
            </w:pPr>
            <w:r w:rsidRPr="005C3140">
              <w:rPr>
                <w:sz w:val="28"/>
                <w:szCs w:val="28"/>
              </w:rPr>
              <w:t>5.2.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77A8B55" w14:textId="77777777" w:rsidR="005C3140" w:rsidRPr="005C3140" w:rsidRDefault="005C3140" w:rsidP="005C3140">
            <w:pPr>
              <w:ind w:left="-67" w:right="-39"/>
              <w:jc w:val="both"/>
              <w:rPr>
                <w:sz w:val="28"/>
                <w:szCs w:val="28"/>
              </w:rPr>
            </w:pPr>
            <w:r w:rsidRPr="005C3140">
              <w:rPr>
                <w:sz w:val="28"/>
                <w:szCs w:val="28"/>
              </w:rPr>
              <w:t>с контрольно-счетными органами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40017D"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1ED8AB1D"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132C3DE" w14:textId="77777777" w:rsidR="005C3140" w:rsidRPr="005C3140" w:rsidRDefault="005C3140" w:rsidP="005C3140">
            <w:pPr>
              <w:jc w:val="center"/>
              <w:rPr>
                <w:sz w:val="28"/>
                <w:szCs w:val="28"/>
              </w:rPr>
            </w:pPr>
            <w:r w:rsidRPr="005C3140">
              <w:rPr>
                <w:sz w:val="28"/>
                <w:szCs w:val="28"/>
              </w:rPr>
              <w:t>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390D173" w14:textId="77777777" w:rsidR="005C3140" w:rsidRPr="005C3140" w:rsidRDefault="005C3140" w:rsidP="005C3140">
            <w:pPr>
              <w:ind w:left="-67" w:right="-39"/>
              <w:jc w:val="both"/>
              <w:rPr>
                <w:sz w:val="28"/>
                <w:szCs w:val="28"/>
              </w:rPr>
            </w:pPr>
            <w:r w:rsidRPr="005C3140">
              <w:rPr>
                <w:sz w:val="28"/>
                <w:szCs w:val="28"/>
              </w:rPr>
              <w:t>Всего выявлено нарушений в ходе осуществления внешнего муниципального финансового контроля (тыс. руб./количество),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BFEC4A" w14:textId="77777777" w:rsidR="005C3140" w:rsidRPr="005C3140" w:rsidRDefault="005C3140" w:rsidP="005C3140">
            <w:pPr>
              <w:ind w:left="-35" w:right="-38"/>
              <w:jc w:val="center"/>
              <w:rPr>
                <w:color w:val="FF0000"/>
                <w:sz w:val="28"/>
                <w:szCs w:val="28"/>
                <w:highlight w:val="yellow"/>
              </w:rPr>
            </w:pPr>
            <w:r w:rsidRPr="005C3140">
              <w:rPr>
                <w:sz w:val="28"/>
                <w:szCs w:val="28"/>
              </w:rPr>
              <w:t>56720,2/ 522</w:t>
            </w:r>
          </w:p>
        </w:tc>
      </w:tr>
      <w:tr w:rsidR="005C3140" w:rsidRPr="005C3140" w14:paraId="78326211"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929399E" w14:textId="77777777" w:rsidR="005C3140" w:rsidRPr="005C3140" w:rsidRDefault="005C3140" w:rsidP="005C3140">
            <w:pPr>
              <w:jc w:val="center"/>
              <w:rPr>
                <w:color w:val="000000"/>
                <w:sz w:val="28"/>
                <w:szCs w:val="28"/>
              </w:rPr>
            </w:pPr>
            <w:r w:rsidRPr="005C3140">
              <w:rPr>
                <w:color w:val="000000"/>
                <w:sz w:val="28"/>
                <w:szCs w:val="28"/>
              </w:rPr>
              <w:t>6.1.</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3D946A8B" w14:textId="77777777" w:rsidR="005C3140" w:rsidRPr="005C3140" w:rsidRDefault="005C3140" w:rsidP="005C3140">
            <w:pPr>
              <w:ind w:left="-67" w:right="-39"/>
              <w:jc w:val="both"/>
              <w:rPr>
                <w:color w:val="000000"/>
                <w:sz w:val="28"/>
                <w:szCs w:val="28"/>
              </w:rPr>
            </w:pPr>
            <w:r w:rsidRPr="005C3140">
              <w:rPr>
                <w:color w:val="000000"/>
                <w:sz w:val="28"/>
                <w:szCs w:val="28"/>
              </w:rPr>
              <w:t>нарушения при формировании и исполнении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C831FD" w14:textId="77777777" w:rsidR="005C3140" w:rsidRPr="005C3140" w:rsidRDefault="005C3140" w:rsidP="005C3140">
            <w:pPr>
              <w:ind w:left="-57" w:right="-57"/>
              <w:jc w:val="center"/>
              <w:rPr>
                <w:color w:val="FF0000"/>
                <w:sz w:val="28"/>
                <w:szCs w:val="28"/>
                <w:highlight w:val="yellow"/>
              </w:rPr>
            </w:pPr>
            <w:r w:rsidRPr="005C3140">
              <w:rPr>
                <w:sz w:val="28"/>
                <w:szCs w:val="28"/>
              </w:rPr>
              <w:t>64,5/ 84</w:t>
            </w:r>
          </w:p>
        </w:tc>
      </w:tr>
      <w:tr w:rsidR="005C3140" w:rsidRPr="005C3140" w14:paraId="2EDE9900"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FE917FF" w14:textId="77777777" w:rsidR="005C3140" w:rsidRPr="005C3140" w:rsidRDefault="005C3140" w:rsidP="005C3140">
            <w:pPr>
              <w:jc w:val="center"/>
              <w:rPr>
                <w:color w:val="000000"/>
                <w:sz w:val="28"/>
                <w:szCs w:val="28"/>
              </w:rPr>
            </w:pPr>
            <w:r w:rsidRPr="005C3140">
              <w:rPr>
                <w:color w:val="000000"/>
                <w:sz w:val="28"/>
                <w:szCs w:val="28"/>
              </w:rPr>
              <w:t>6.2.</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6C4A58BE" w14:textId="77777777" w:rsidR="005C3140" w:rsidRPr="005C3140" w:rsidRDefault="005C3140" w:rsidP="005C3140">
            <w:pPr>
              <w:ind w:left="-67" w:right="-39"/>
              <w:jc w:val="both"/>
              <w:rPr>
                <w:color w:val="000000"/>
                <w:sz w:val="28"/>
                <w:szCs w:val="28"/>
              </w:rPr>
            </w:pPr>
            <w:r w:rsidRPr="005C3140">
              <w:rPr>
                <w:color w:val="000000"/>
                <w:sz w:val="28"/>
                <w:szCs w:val="28"/>
              </w:rPr>
              <w:t>нарушения ведения бухгалтерского учета, составления и представления бухгалтерской (финансовой) отчетности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B3B5952" w14:textId="77777777" w:rsidR="005C3140" w:rsidRPr="005C3140" w:rsidRDefault="005C3140" w:rsidP="005C3140">
            <w:pPr>
              <w:ind w:left="-35" w:right="103"/>
              <w:jc w:val="center"/>
              <w:rPr>
                <w:color w:val="FF0000"/>
                <w:sz w:val="28"/>
                <w:szCs w:val="28"/>
                <w:highlight w:val="yellow"/>
              </w:rPr>
            </w:pPr>
            <w:r w:rsidRPr="005C3140">
              <w:rPr>
                <w:sz w:val="28"/>
                <w:szCs w:val="28"/>
              </w:rPr>
              <w:t>56 636,1/ 347</w:t>
            </w:r>
          </w:p>
        </w:tc>
      </w:tr>
      <w:tr w:rsidR="005C3140" w:rsidRPr="005C3140" w14:paraId="15D550C0"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CA0525E" w14:textId="77777777" w:rsidR="005C3140" w:rsidRPr="005C3140" w:rsidRDefault="005C3140" w:rsidP="005C3140">
            <w:pPr>
              <w:jc w:val="center"/>
              <w:rPr>
                <w:color w:val="000000"/>
                <w:sz w:val="28"/>
                <w:szCs w:val="28"/>
              </w:rPr>
            </w:pPr>
            <w:r w:rsidRPr="005C3140">
              <w:rPr>
                <w:color w:val="000000"/>
                <w:sz w:val="28"/>
                <w:szCs w:val="28"/>
              </w:rPr>
              <w:t>6.3.</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1D84B0EC" w14:textId="77777777" w:rsidR="005C3140" w:rsidRPr="005C3140" w:rsidRDefault="005C3140" w:rsidP="005C3140">
            <w:pPr>
              <w:ind w:left="-67" w:right="-39"/>
              <w:jc w:val="both"/>
              <w:rPr>
                <w:color w:val="000000"/>
                <w:sz w:val="28"/>
                <w:szCs w:val="28"/>
              </w:rPr>
            </w:pPr>
            <w:r w:rsidRPr="005C3140">
              <w:rPr>
                <w:color w:val="000000"/>
                <w:sz w:val="28"/>
                <w:szCs w:val="28"/>
              </w:rPr>
              <w:t>нарушения в сфере управления и распоряжения муниципальной собственностью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84203C" w14:textId="77777777" w:rsidR="005C3140" w:rsidRPr="005C3140" w:rsidRDefault="005C3140" w:rsidP="005C3140">
            <w:pPr>
              <w:ind w:left="-57" w:right="-57"/>
              <w:jc w:val="center"/>
              <w:rPr>
                <w:color w:val="FF0000"/>
                <w:sz w:val="28"/>
                <w:szCs w:val="28"/>
                <w:highlight w:val="yellow"/>
              </w:rPr>
            </w:pPr>
            <w:r w:rsidRPr="005C3140">
              <w:rPr>
                <w:sz w:val="28"/>
                <w:szCs w:val="28"/>
              </w:rPr>
              <w:t>19,6/12</w:t>
            </w:r>
          </w:p>
        </w:tc>
      </w:tr>
      <w:tr w:rsidR="005C3140" w:rsidRPr="005C3140" w14:paraId="7488EF56"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3879D02" w14:textId="77777777" w:rsidR="005C3140" w:rsidRPr="005C3140" w:rsidRDefault="005C3140" w:rsidP="005C3140">
            <w:pPr>
              <w:jc w:val="center"/>
              <w:rPr>
                <w:color w:val="000000"/>
                <w:sz w:val="28"/>
                <w:szCs w:val="28"/>
              </w:rPr>
            </w:pPr>
            <w:r w:rsidRPr="005C3140">
              <w:rPr>
                <w:color w:val="000000"/>
                <w:sz w:val="28"/>
                <w:szCs w:val="28"/>
              </w:rPr>
              <w:t>6.4.</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749F2599" w14:textId="77777777" w:rsidR="005C3140" w:rsidRPr="005C3140" w:rsidRDefault="005C3140" w:rsidP="005C3140">
            <w:pPr>
              <w:ind w:left="-67" w:right="-39"/>
              <w:jc w:val="both"/>
              <w:rPr>
                <w:color w:val="000000"/>
                <w:sz w:val="28"/>
                <w:szCs w:val="28"/>
              </w:rPr>
            </w:pPr>
            <w:r w:rsidRPr="005C3140">
              <w:rPr>
                <w:color w:val="000000"/>
                <w:sz w:val="28"/>
                <w:szCs w:val="28"/>
              </w:rPr>
              <w:t>нарушения при осуществлении муниципальных закупок и закупок отдельными видами юридических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72508D" w14:textId="77777777" w:rsidR="005C3140" w:rsidRPr="005C3140" w:rsidRDefault="005C3140" w:rsidP="005C3140">
            <w:pPr>
              <w:ind w:left="-57" w:right="-57"/>
              <w:jc w:val="center"/>
              <w:rPr>
                <w:color w:val="FF0000"/>
                <w:sz w:val="28"/>
                <w:szCs w:val="28"/>
                <w:highlight w:val="yellow"/>
              </w:rPr>
            </w:pPr>
            <w:r w:rsidRPr="005C3140">
              <w:rPr>
                <w:sz w:val="28"/>
                <w:szCs w:val="28"/>
              </w:rPr>
              <w:t>0,0/74</w:t>
            </w:r>
          </w:p>
        </w:tc>
      </w:tr>
      <w:tr w:rsidR="005C3140" w:rsidRPr="005C3140" w14:paraId="3D32803B"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452A656" w14:textId="77777777" w:rsidR="005C3140" w:rsidRPr="005C3140" w:rsidRDefault="005C3140" w:rsidP="005C3140">
            <w:pPr>
              <w:jc w:val="center"/>
              <w:rPr>
                <w:color w:val="000000"/>
                <w:sz w:val="28"/>
                <w:szCs w:val="28"/>
              </w:rPr>
            </w:pPr>
            <w:r w:rsidRPr="005C3140">
              <w:rPr>
                <w:color w:val="000000"/>
                <w:sz w:val="28"/>
                <w:szCs w:val="28"/>
              </w:rPr>
              <w:t>6.5.</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31C400E4" w14:textId="77777777" w:rsidR="005C3140" w:rsidRPr="005C3140" w:rsidRDefault="005C3140" w:rsidP="005C3140">
            <w:pPr>
              <w:ind w:left="-67" w:right="-39"/>
              <w:jc w:val="both"/>
              <w:rPr>
                <w:color w:val="000000"/>
                <w:sz w:val="28"/>
                <w:szCs w:val="28"/>
              </w:rPr>
            </w:pPr>
            <w:r w:rsidRPr="005C3140">
              <w:rPr>
                <w:color w:val="000000"/>
                <w:sz w:val="28"/>
                <w:szCs w:val="28"/>
              </w:rPr>
              <w:t>иные нарушения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6307E4" w14:textId="77777777" w:rsidR="005C3140" w:rsidRPr="005C3140" w:rsidRDefault="005C3140" w:rsidP="005C3140">
            <w:pPr>
              <w:ind w:left="-57" w:right="-57"/>
              <w:jc w:val="center"/>
              <w:rPr>
                <w:color w:val="FF0000"/>
                <w:sz w:val="28"/>
                <w:szCs w:val="28"/>
                <w:highlight w:val="yellow"/>
              </w:rPr>
            </w:pPr>
            <w:r w:rsidRPr="005C3140">
              <w:rPr>
                <w:sz w:val="28"/>
                <w:szCs w:val="28"/>
              </w:rPr>
              <w:t>0,0/5</w:t>
            </w:r>
          </w:p>
        </w:tc>
      </w:tr>
      <w:tr w:rsidR="005C3140" w:rsidRPr="005C3140" w14:paraId="6BDC184A"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56E3F6F" w14:textId="77777777" w:rsidR="005C3140" w:rsidRPr="005C3140" w:rsidRDefault="005C3140" w:rsidP="005C3140">
            <w:pPr>
              <w:jc w:val="center"/>
              <w:rPr>
                <w:color w:val="000000"/>
                <w:sz w:val="28"/>
                <w:szCs w:val="28"/>
              </w:rPr>
            </w:pPr>
            <w:r w:rsidRPr="005C3140">
              <w:rPr>
                <w:color w:val="000000"/>
                <w:sz w:val="28"/>
                <w:szCs w:val="28"/>
              </w:rPr>
              <w:lastRenderedPageBreak/>
              <w:t>6.6.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18463AA" w14:textId="77777777" w:rsidR="005C3140" w:rsidRPr="005C3140" w:rsidRDefault="005C3140" w:rsidP="005C3140">
            <w:pPr>
              <w:ind w:left="-67" w:right="-39"/>
              <w:jc w:val="both"/>
              <w:rPr>
                <w:sz w:val="28"/>
                <w:szCs w:val="28"/>
              </w:rPr>
            </w:pPr>
            <w:r w:rsidRPr="005C3140">
              <w:rPr>
                <w:color w:val="000000"/>
                <w:sz w:val="28"/>
                <w:szCs w:val="28"/>
              </w:rPr>
              <w:t>нецелевое использование бюджетных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F0182B" w14:textId="77777777" w:rsidR="005C3140" w:rsidRPr="005C3140" w:rsidRDefault="005C3140" w:rsidP="005C3140">
            <w:pPr>
              <w:ind w:left="-57" w:right="-57"/>
              <w:jc w:val="center"/>
              <w:rPr>
                <w:color w:val="FF0000"/>
                <w:sz w:val="28"/>
                <w:szCs w:val="28"/>
                <w:highlight w:val="yellow"/>
              </w:rPr>
            </w:pPr>
            <w:r w:rsidRPr="005C3140">
              <w:rPr>
                <w:sz w:val="28"/>
                <w:szCs w:val="28"/>
              </w:rPr>
              <w:t>-</w:t>
            </w:r>
          </w:p>
        </w:tc>
      </w:tr>
      <w:tr w:rsidR="005C3140" w:rsidRPr="005C3140" w14:paraId="07A6B567"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59CBF0C" w14:textId="77777777" w:rsidR="005C3140" w:rsidRPr="005C3140" w:rsidRDefault="005C3140" w:rsidP="005C3140">
            <w:pPr>
              <w:jc w:val="center"/>
              <w:rPr>
                <w:color w:val="000000"/>
                <w:sz w:val="28"/>
                <w:szCs w:val="28"/>
              </w:rPr>
            </w:pPr>
            <w:r w:rsidRPr="005C3140">
              <w:rPr>
                <w:color w:val="000000"/>
                <w:sz w:val="28"/>
                <w:szCs w:val="28"/>
              </w:rPr>
              <w:t>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95A2C6B" w14:textId="77777777" w:rsidR="005C3140" w:rsidRPr="005C3140" w:rsidRDefault="005C3140" w:rsidP="005C3140">
            <w:pPr>
              <w:ind w:left="-67" w:right="-39"/>
              <w:jc w:val="both"/>
              <w:rPr>
                <w:sz w:val="28"/>
                <w:szCs w:val="28"/>
              </w:rPr>
            </w:pPr>
            <w:r w:rsidRPr="005C3140">
              <w:rPr>
                <w:color w:val="000000"/>
                <w:sz w:val="28"/>
                <w:szCs w:val="28"/>
              </w:rPr>
              <w:t>Выявлено неэффективное использование средств муниципального бюджета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66BE7E" w14:textId="77777777" w:rsidR="005C3140" w:rsidRPr="005C3140" w:rsidRDefault="005C3140" w:rsidP="005C3140">
            <w:pPr>
              <w:ind w:left="-57" w:right="-57"/>
              <w:jc w:val="center"/>
              <w:rPr>
                <w:color w:val="FF0000"/>
                <w:sz w:val="28"/>
                <w:szCs w:val="28"/>
                <w:highlight w:val="yellow"/>
              </w:rPr>
            </w:pPr>
            <w:r w:rsidRPr="005C3140">
              <w:rPr>
                <w:sz w:val="28"/>
                <w:szCs w:val="28"/>
              </w:rPr>
              <w:t>43,7</w:t>
            </w:r>
          </w:p>
        </w:tc>
      </w:tr>
      <w:tr w:rsidR="005C3140" w:rsidRPr="005C3140" w14:paraId="791569B9"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189EACA" w14:textId="77777777" w:rsidR="005C3140" w:rsidRPr="005C3140" w:rsidRDefault="005C3140" w:rsidP="005C3140">
            <w:pPr>
              <w:jc w:val="center"/>
              <w:rPr>
                <w:sz w:val="28"/>
                <w:szCs w:val="28"/>
              </w:rPr>
            </w:pPr>
            <w:r w:rsidRPr="005C3140">
              <w:rPr>
                <w:sz w:val="28"/>
                <w:szCs w:val="28"/>
              </w:rPr>
              <w:t>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3010DF7" w14:textId="77777777" w:rsidR="005C3140" w:rsidRPr="005C3140" w:rsidRDefault="005C3140" w:rsidP="005C3140">
            <w:pPr>
              <w:ind w:left="-67" w:right="-39"/>
              <w:jc w:val="both"/>
              <w:rPr>
                <w:sz w:val="28"/>
                <w:szCs w:val="28"/>
              </w:rPr>
            </w:pPr>
            <w:r w:rsidRPr="005C3140">
              <w:rPr>
                <w:sz w:val="28"/>
                <w:szCs w:val="28"/>
              </w:rPr>
              <w:t>Устранено выявленных нарушений (тыс. руб.),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819A9E" w14:textId="77777777" w:rsidR="005C3140" w:rsidRPr="005C3140" w:rsidRDefault="005C3140" w:rsidP="005C3140">
            <w:pPr>
              <w:ind w:left="-57" w:right="-57"/>
              <w:jc w:val="center"/>
              <w:rPr>
                <w:sz w:val="28"/>
                <w:szCs w:val="28"/>
                <w:highlight w:val="yellow"/>
              </w:rPr>
            </w:pPr>
            <w:r w:rsidRPr="005C3140">
              <w:rPr>
                <w:sz w:val="28"/>
                <w:szCs w:val="28"/>
              </w:rPr>
              <w:t>44585,7</w:t>
            </w:r>
          </w:p>
        </w:tc>
      </w:tr>
      <w:tr w:rsidR="005C3140" w:rsidRPr="005C3140" w14:paraId="2EFC190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585E59A" w14:textId="77777777" w:rsidR="005C3140" w:rsidRPr="005C3140" w:rsidRDefault="005C3140" w:rsidP="005C3140">
            <w:pPr>
              <w:jc w:val="center"/>
              <w:rPr>
                <w:sz w:val="28"/>
                <w:szCs w:val="28"/>
              </w:rPr>
            </w:pPr>
            <w:r w:rsidRPr="005C3140">
              <w:rPr>
                <w:sz w:val="28"/>
                <w:szCs w:val="28"/>
              </w:rPr>
              <w:t>8.1.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CC6277A" w14:textId="77777777" w:rsidR="005C3140" w:rsidRPr="005C3140" w:rsidRDefault="005C3140" w:rsidP="005C3140">
            <w:pPr>
              <w:ind w:left="-67" w:right="-39"/>
              <w:jc w:val="both"/>
              <w:rPr>
                <w:sz w:val="28"/>
                <w:szCs w:val="28"/>
              </w:rPr>
            </w:pPr>
            <w:r w:rsidRPr="005C3140">
              <w:rPr>
                <w:sz w:val="28"/>
                <w:szCs w:val="28"/>
              </w:rPr>
              <w:t>обеспечен возврат средств в местный бюджет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E547B1" w14:textId="77777777" w:rsidR="005C3140" w:rsidRPr="005C3140" w:rsidRDefault="005C3140" w:rsidP="005C3140">
            <w:pPr>
              <w:ind w:left="-57" w:right="-57"/>
              <w:jc w:val="center"/>
              <w:rPr>
                <w:sz w:val="28"/>
                <w:szCs w:val="28"/>
              </w:rPr>
            </w:pPr>
            <w:r w:rsidRPr="005C3140">
              <w:rPr>
                <w:sz w:val="28"/>
                <w:szCs w:val="28"/>
              </w:rPr>
              <w:t>57,3</w:t>
            </w:r>
          </w:p>
        </w:tc>
      </w:tr>
      <w:tr w:rsidR="005C3140" w:rsidRPr="005C3140" w14:paraId="04036BC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858350D" w14:textId="77777777" w:rsidR="005C3140" w:rsidRPr="005C3140" w:rsidRDefault="005C3140" w:rsidP="005C3140">
            <w:pPr>
              <w:jc w:val="center"/>
              <w:rPr>
                <w:sz w:val="28"/>
                <w:szCs w:val="28"/>
              </w:rPr>
            </w:pPr>
            <w:r w:rsidRPr="005C3140">
              <w:rPr>
                <w:sz w:val="28"/>
                <w:szCs w:val="28"/>
              </w:rPr>
              <w:t>8.2.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AF7E69A" w14:textId="77777777" w:rsidR="005C3140" w:rsidRPr="005C3140" w:rsidRDefault="005C3140" w:rsidP="005C3140">
            <w:pPr>
              <w:ind w:left="-67" w:right="-39"/>
              <w:jc w:val="both"/>
              <w:rPr>
                <w:sz w:val="28"/>
                <w:szCs w:val="28"/>
              </w:rPr>
            </w:pPr>
            <w:r w:rsidRPr="005C3140">
              <w:rPr>
                <w:sz w:val="28"/>
                <w:szCs w:val="28"/>
              </w:rPr>
              <w:t>Иные способы устранения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356623B" w14:textId="77777777" w:rsidR="005C3140" w:rsidRPr="005C3140" w:rsidRDefault="005C3140" w:rsidP="005C3140">
            <w:pPr>
              <w:ind w:left="-57" w:right="-57"/>
              <w:jc w:val="center"/>
              <w:rPr>
                <w:sz w:val="28"/>
                <w:szCs w:val="28"/>
                <w:highlight w:val="yellow"/>
              </w:rPr>
            </w:pPr>
            <w:r w:rsidRPr="005C3140">
              <w:rPr>
                <w:sz w:val="28"/>
                <w:szCs w:val="28"/>
              </w:rPr>
              <w:t>44528,4</w:t>
            </w:r>
          </w:p>
        </w:tc>
      </w:tr>
      <w:tr w:rsidR="005C3140" w:rsidRPr="005C3140" w14:paraId="12BB0AF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24B15FA" w14:textId="77777777" w:rsidR="005C3140" w:rsidRPr="005C3140" w:rsidRDefault="005C3140" w:rsidP="005C3140">
            <w:pPr>
              <w:jc w:val="center"/>
              <w:rPr>
                <w:sz w:val="28"/>
                <w:szCs w:val="28"/>
              </w:rPr>
            </w:pPr>
            <w:r w:rsidRPr="005C3140">
              <w:rPr>
                <w:sz w:val="28"/>
                <w:szCs w:val="28"/>
              </w:rPr>
              <w:t>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596D961" w14:textId="77777777" w:rsidR="005C3140" w:rsidRPr="005C3140" w:rsidRDefault="005C3140" w:rsidP="005C3140">
            <w:pPr>
              <w:ind w:left="-67" w:right="-39"/>
              <w:jc w:val="both"/>
              <w:rPr>
                <w:sz w:val="28"/>
                <w:szCs w:val="28"/>
              </w:rPr>
            </w:pPr>
            <w:r w:rsidRPr="005C3140">
              <w:rPr>
                <w:sz w:val="28"/>
                <w:szCs w:val="28"/>
              </w:rPr>
              <w:t>Направлено представлений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1E5BF7" w14:textId="77777777" w:rsidR="005C3140" w:rsidRPr="005C3140" w:rsidRDefault="005C3140" w:rsidP="005C3140">
            <w:pPr>
              <w:ind w:left="-57" w:right="-57"/>
              <w:jc w:val="center"/>
              <w:rPr>
                <w:sz w:val="28"/>
                <w:szCs w:val="28"/>
              </w:rPr>
            </w:pPr>
            <w:r w:rsidRPr="005C3140">
              <w:rPr>
                <w:sz w:val="28"/>
                <w:szCs w:val="28"/>
              </w:rPr>
              <w:t>11</w:t>
            </w:r>
          </w:p>
        </w:tc>
      </w:tr>
      <w:tr w:rsidR="005C3140" w:rsidRPr="005C3140" w14:paraId="2E73BFB5" w14:textId="77777777" w:rsidTr="00DE608A">
        <w:trPr>
          <w:trHeight w:val="368"/>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CA17A35" w14:textId="77777777" w:rsidR="005C3140" w:rsidRPr="005C3140" w:rsidRDefault="005C3140" w:rsidP="005C3140">
            <w:pPr>
              <w:jc w:val="center"/>
              <w:rPr>
                <w:sz w:val="28"/>
                <w:szCs w:val="28"/>
              </w:rPr>
            </w:pPr>
            <w:r w:rsidRPr="005C3140">
              <w:rPr>
                <w:sz w:val="28"/>
                <w:szCs w:val="28"/>
              </w:rPr>
              <w:t>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9DA051E" w14:textId="77777777" w:rsidR="005C3140" w:rsidRPr="005C3140" w:rsidRDefault="005C3140" w:rsidP="005C3140">
            <w:pPr>
              <w:ind w:left="-67" w:right="-39"/>
              <w:jc w:val="both"/>
              <w:rPr>
                <w:sz w:val="28"/>
                <w:szCs w:val="28"/>
              </w:rPr>
            </w:pPr>
            <w:r w:rsidRPr="005C3140">
              <w:rPr>
                <w:sz w:val="28"/>
                <w:szCs w:val="28"/>
              </w:rPr>
              <w:t>количество представлений, выполненных в установленные сроки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031CC6" w14:textId="77777777" w:rsidR="005C3140" w:rsidRPr="005C3140" w:rsidRDefault="005C3140" w:rsidP="005C3140">
            <w:pPr>
              <w:ind w:left="-57" w:right="-57"/>
              <w:jc w:val="center"/>
              <w:rPr>
                <w:sz w:val="28"/>
                <w:szCs w:val="28"/>
              </w:rPr>
            </w:pPr>
            <w:r w:rsidRPr="005C3140">
              <w:rPr>
                <w:sz w:val="28"/>
                <w:szCs w:val="28"/>
              </w:rPr>
              <w:t>7</w:t>
            </w:r>
          </w:p>
        </w:tc>
      </w:tr>
      <w:tr w:rsidR="005C3140" w:rsidRPr="005C3140" w14:paraId="7D4B2E29"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98E4C2F" w14:textId="77777777" w:rsidR="005C3140" w:rsidRPr="005C3140" w:rsidRDefault="005C3140" w:rsidP="005C3140">
            <w:pPr>
              <w:jc w:val="center"/>
              <w:rPr>
                <w:sz w:val="28"/>
                <w:szCs w:val="28"/>
              </w:rPr>
            </w:pPr>
            <w:r w:rsidRPr="005C3140">
              <w:rPr>
                <w:sz w:val="28"/>
                <w:szCs w:val="28"/>
              </w:rPr>
              <w:t>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30D8136" w14:textId="77777777" w:rsidR="005C3140" w:rsidRPr="005C3140" w:rsidRDefault="005C3140" w:rsidP="005C3140">
            <w:pPr>
              <w:ind w:left="-67" w:right="-39"/>
              <w:jc w:val="both"/>
              <w:rPr>
                <w:sz w:val="28"/>
                <w:szCs w:val="28"/>
              </w:rPr>
            </w:pPr>
            <w:r w:rsidRPr="005C3140">
              <w:rPr>
                <w:sz w:val="28"/>
                <w:szCs w:val="28"/>
              </w:rPr>
              <w:t>количество представлений сроки, выполнения которых не наступили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22E22A"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1EC7BFD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836D0FB" w14:textId="77777777" w:rsidR="005C3140" w:rsidRPr="005C3140" w:rsidRDefault="005C3140" w:rsidP="005C3140">
            <w:pPr>
              <w:jc w:val="center"/>
              <w:rPr>
                <w:sz w:val="28"/>
                <w:szCs w:val="28"/>
              </w:rPr>
            </w:pPr>
            <w:r w:rsidRPr="005C3140">
              <w:rPr>
                <w:sz w:val="28"/>
                <w:szCs w:val="28"/>
              </w:rPr>
              <w:t>9.3.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9FC1136" w14:textId="77777777" w:rsidR="005C3140" w:rsidRPr="005C3140" w:rsidRDefault="005C3140" w:rsidP="005C3140">
            <w:pPr>
              <w:ind w:left="-67" w:right="-39"/>
              <w:jc w:val="both"/>
              <w:rPr>
                <w:sz w:val="28"/>
                <w:szCs w:val="28"/>
              </w:rPr>
            </w:pPr>
            <w:r w:rsidRPr="005C3140">
              <w:rPr>
                <w:sz w:val="28"/>
                <w:szCs w:val="28"/>
              </w:rPr>
              <w:t xml:space="preserve">количество представлений, не выполненных и выполненных не полностью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2D3143" w14:textId="77777777" w:rsidR="005C3140" w:rsidRPr="005C3140" w:rsidRDefault="005C3140" w:rsidP="005C3140">
            <w:pPr>
              <w:ind w:left="-57" w:right="-57"/>
              <w:jc w:val="center"/>
              <w:rPr>
                <w:sz w:val="28"/>
                <w:szCs w:val="28"/>
              </w:rPr>
            </w:pPr>
            <w:r w:rsidRPr="005C3140">
              <w:rPr>
                <w:sz w:val="28"/>
                <w:szCs w:val="28"/>
              </w:rPr>
              <w:t>4</w:t>
            </w:r>
          </w:p>
        </w:tc>
      </w:tr>
      <w:tr w:rsidR="005C3140" w:rsidRPr="005C3140" w14:paraId="398D3B86"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0186A08" w14:textId="77777777" w:rsidR="005C3140" w:rsidRPr="005C3140" w:rsidRDefault="005C3140" w:rsidP="005C3140">
            <w:pPr>
              <w:jc w:val="center"/>
              <w:rPr>
                <w:sz w:val="28"/>
                <w:szCs w:val="28"/>
              </w:rPr>
            </w:pPr>
            <w:r w:rsidRPr="005C3140">
              <w:rPr>
                <w:sz w:val="28"/>
                <w:szCs w:val="28"/>
              </w:rPr>
              <w:t>10.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3A8B28F" w14:textId="77777777" w:rsidR="005C3140" w:rsidRPr="005C3140" w:rsidRDefault="005C3140" w:rsidP="005C3140">
            <w:pPr>
              <w:ind w:left="-67" w:right="-39"/>
              <w:jc w:val="both"/>
              <w:rPr>
                <w:sz w:val="28"/>
                <w:szCs w:val="28"/>
              </w:rPr>
            </w:pPr>
            <w:r w:rsidRPr="005C3140">
              <w:rPr>
                <w:sz w:val="28"/>
                <w:szCs w:val="28"/>
              </w:rPr>
              <w:t>Направлено предписаний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D70951" w14:textId="77777777" w:rsidR="005C3140" w:rsidRPr="005C3140" w:rsidRDefault="005C3140" w:rsidP="005C3140">
            <w:pPr>
              <w:ind w:left="-57" w:right="-57"/>
              <w:jc w:val="center"/>
              <w:rPr>
                <w:sz w:val="28"/>
                <w:szCs w:val="28"/>
              </w:rPr>
            </w:pPr>
            <w:r w:rsidRPr="005C3140">
              <w:rPr>
                <w:sz w:val="28"/>
                <w:szCs w:val="28"/>
              </w:rPr>
              <w:t>8</w:t>
            </w:r>
          </w:p>
        </w:tc>
      </w:tr>
      <w:tr w:rsidR="005C3140" w:rsidRPr="005C3140" w14:paraId="6847ECD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A314803" w14:textId="77777777" w:rsidR="005C3140" w:rsidRPr="005C3140" w:rsidRDefault="005C3140" w:rsidP="005C3140">
            <w:pPr>
              <w:jc w:val="center"/>
              <w:rPr>
                <w:sz w:val="28"/>
                <w:szCs w:val="28"/>
              </w:rPr>
            </w:pPr>
            <w:r w:rsidRPr="005C3140">
              <w:rPr>
                <w:sz w:val="28"/>
                <w:szCs w:val="28"/>
              </w:rPr>
              <w:t>10.1.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FA48E1B" w14:textId="77777777" w:rsidR="005C3140" w:rsidRPr="005C3140" w:rsidRDefault="005C3140" w:rsidP="005C3140">
            <w:pPr>
              <w:ind w:left="-67" w:right="-39"/>
              <w:jc w:val="both"/>
              <w:rPr>
                <w:sz w:val="28"/>
                <w:szCs w:val="28"/>
              </w:rPr>
            </w:pPr>
            <w:r w:rsidRPr="005C3140">
              <w:rPr>
                <w:sz w:val="28"/>
                <w:szCs w:val="28"/>
              </w:rPr>
              <w:t>количество предписаний, выполненных в установленные сроки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EC74C0" w14:textId="77777777" w:rsidR="005C3140" w:rsidRPr="005C3140" w:rsidRDefault="005C3140" w:rsidP="005C3140">
            <w:pPr>
              <w:ind w:left="-57" w:right="-57"/>
              <w:jc w:val="center"/>
              <w:rPr>
                <w:sz w:val="28"/>
                <w:szCs w:val="28"/>
              </w:rPr>
            </w:pPr>
            <w:r w:rsidRPr="005C3140">
              <w:rPr>
                <w:sz w:val="28"/>
                <w:szCs w:val="28"/>
              </w:rPr>
              <w:t>8</w:t>
            </w:r>
          </w:p>
        </w:tc>
      </w:tr>
      <w:tr w:rsidR="005C3140" w:rsidRPr="005C3140" w14:paraId="53C4EAC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A57226C" w14:textId="77777777" w:rsidR="005C3140" w:rsidRPr="005C3140" w:rsidRDefault="005C3140" w:rsidP="005C3140">
            <w:pPr>
              <w:jc w:val="center"/>
              <w:rPr>
                <w:sz w:val="28"/>
                <w:szCs w:val="28"/>
              </w:rPr>
            </w:pPr>
            <w:r w:rsidRPr="005C3140">
              <w:rPr>
                <w:sz w:val="28"/>
                <w:szCs w:val="28"/>
              </w:rPr>
              <w:t>10.2.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BD042ED" w14:textId="77777777" w:rsidR="005C3140" w:rsidRPr="005C3140" w:rsidRDefault="005C3140" w:rsidP="005C3140">
            <w:pPr>
              <w:ind w:left="-67" w:right="-39"/>
              <w:jc w:val="both"/>
              <w:rPr>
                <w:sz w:val="28"/>
                <w:szCs w:val="28"/>
              </w:rPr>
            </w:pPr>
            <w:r w:rsidRPr="005C3140">
              <w:rPr>
                <w:sz w:val="28"/>
                <w:szCs w:val="28"/>
              </w:rPr>
              <w:t>количество предписаний сроки, выполнения которых не наступили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A4790E"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6565FA3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46F7BDB" w14:textId="77777777" w:rsidR="005C3140" w:rsidRPr="005C3140" w:rsidRDefault="005C3140" w:rsidP="005C3140">
            <w:pPr>
              <w:jc w:val="center"/>
              <w:rPr>
                <w:sz w:val="28"/>
                <w:szCs w:val="28"/>
              </w:rPr>
            </w:pPr>
            <w:r w:rsidRPr="005C3140">
              <w:rPr>
                <w:sz w:val="28"/>
                <w:szCs w:val="28"/>
              </w:rPr>
              <w:t>10.3.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3EF56CE" w14:textId="77777777" w:rsidR="005C3140" w:rsidRPr="005C3140" w:rsidRDefault="005C3140" w:rsidP="005C3140">
            <w:pPr>
              <w:ind w:left="-67" w:right="-39"/>
              <w:jc w:val="both"/>
              <w:rPr>
                <w:sz w:val="28"/>
                <w:szCs w:val="28"/>
              </w:rPr>
            </w:pPr>
            <w:r w:rsidRPr="005C3140">
              <w:rPr>
                <w:sz w:val="28"/>
                <w:szCs w:val="28"/>
              </w:rPr>
              <w:t xml:space="preserve">количество предписаний, не выполненных и выполненных не полностью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E1D2F0"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32BFB4F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43CA5DD" w14:textId="77777777" w:rsidR="005C3140" w:rsidRPr="005C3140" w:rsidRDefault="005C3140" w:rsidP="005C3140">
            <w:pPr>
              <w:jc w:val="center"/>
              <w:rPr>
                <w:sz w:val="28"/>
                <w:szCs w:val="28"/>
              </w:rPr>
            </w:pPr>
            <w:r w:rsidRPr="005C3140">
              <w:rPr>
                <w:sz w:val="28"/>
                <w:szCs w:val="28"/>
              </w:rPr>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5B3C442" w14:textId="77777777" w:rsidR="005C3140" w:rsidRPr="005C3140" w:rsidRDefault="005C3140" w:rsidP="005C3140">
            <w:pPr>
              <w:ind w:left="-67" w:right="-39"/>
              <w:jc w:val="both"/>
              <w:rPr>
                <w:sz w:val="28"/>
                <w:szCs w:val="28"/>
              </w:rPr>
            </w:pPr>
            <w:r w:rsidRPr="005C3140">
              <w:rPr>
                <w:sz w:val="28"/>
                <w:szCs w:val="28"/>
              </w:rPr>
              <w:t>Количество направленных уведомлений о применении бюджетных мер принуждения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7D01EE" w14:textId="77777777" w:rsidR="005C3140" w:rsidRPr="005C3140" w:rsidRDefault="005C3140" w:rsidP="005C3140">
            <w:pPr>
              <w:ind w:left="-57" w:right="-57"/>
              <w:jc w:val="center"/>
              <w:rPr>
                <w:sz w:val="28"/>
                <w:szCs w:val="28"/>
              </w:rPr>
            </w:pPr>
            <w:r w:rsidRPr="005C3140">
              <w:rPr>
                <w:sz w:val="28"/>
                <w:szCs w:val="28"/>
              </w:rPr>
              <w:t>5</w:t>
            </w:r>
          </w:p>
        </w:tc>
      </w:tr>
      <w:tr w:rsidR="005C3140" w:rsidRPr="005C3140" w14:paraId="76D20F0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F8D6534" w14:textId="77777777" w:rsidR="005C3140" w:rsidRPr="005C3140" w:rsidRDefault="005C3140" w:rsidP="005C3140">
            <w:pPr>
              <w:jc w:val="center"/>
              <w:rPr>
                <w:sz w:val="28"/>
                <w:szCs w:val="28"/>
              </w:rPr>
            </w:pPr>
            <w:r w:rsidRPr="005C3140">
              <w:rPr>
                <w:sz w:val="28"/>
                <w:szCs w:val="28"/>
              </w:rPr>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E706C0E" w14:textId="77777777" w:rsidR="005C3140" w:rsidRPr="005C3140" w:rsidRDefault="005C3140" w:rsidP="005C3140">
            <w:pPr>
              <w:ind w:left="-67" w:right="-39"/>
              <w:jc w:val="both"/>
              <w:rPr>
                <w:sz w:val="28"/>
                <w:szCs w:val="28"/>
              </w:rPr>
            </w:pPr>
            <w:r w:rsidRPr="005C3140">
              <w:rPr>
                <w:sz w:val="28"/>
                <w:szCs w:val="28"/>
              </w:rPr>
              <w:t>Взыскано сумм в бесспорном порядке (при остановлено (сокращено) предоставление межбюджетных трансфертов по результатам рассмотрения уведомлений о применении бюджетных мер принуждения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EE5224"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5DCBFFA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tcPr>
          <w:p w14:paraId="7398A66F" w14:textId="77777777" w:rsidR="005C3140" w:rsidRPr="005C3140" w:rsidRDefault="005C3140" w:rsidP="005C3140">
            <w:pPr>
              <w:jc w:val="center"/>
              <w:rPr>
                <w:sz w:val="28"/>
                <w:szCs w:val="28"/>
              </w:rPr>
            </w:pPr>
            <w:r w:rsidRPr="005C3140">
              <w:rPr>
                <w:sz w:val="28"/>
                <w:szCs w:val="28"/>
              </w:rPr>
              <w:t>13.</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4235F76C" w14:textId="77777777" w:rsidR="005C3140" w:rsidRPr="005C3140" w:rsidRDefault="005C3140" w:rsidP="005C3140">
            <w:pPr>
              <w:ind w:left="-67" w:right="-39"/>
              <w:jc w:val="both"/>
              <w:rPr>
                <w:sz w:val="28"/>
                <w:szCs w:val="28"/>
              </w:rPr>
            </w:pPr>
            <w:r w:rsidRPr="005C3140">
              <w:rPr>
                <w:sz w:val="28"/>
                <w:szCs w:val="28"/>
              </w:rPr>
              <w:t xml:space="preserve">Направлено информационных писем в органы исполнительной власти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61B0E5" w14:textId="77777777" w:rsidR="005C3140" w:rsidRPr="005C3140" w:rsidRDefault="005C3140" w:rsidP="005C3140">
            <w:pPr>
              <w:ind w:left="-57" w:right="-57"/>
              <w:jc w:val="center"/>
              <w:rPr>
                <w:sz w:val="28"/>
                <w:szCs w:val="28"/>
              </w:rPr>
            </w:pPr>
            <w:r w:rsidRPr="005C3140">
              <w:rPr>
                <w:sz w:val="28"/>
                <w:szCs w:val="28"/>
              </w:rPr>
              <w:t>57</w:t>
            </w:r>
          </w:p>
        </w:tc>
      </w:tr>
      <w:tr w:rsidR="005C3140" w:rsidRPr="005C3140" w14:paraId="44CD768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61CA2C7" w14:textId="77777777" w:rsidR="005C3140" w:rsidRPr="005C3140" w:rsidRDefault="005C3140" w:rsidP="005C3140">
            <w:pPr>
              <w:jc w:val="center"/>
              <w:rPr>
                <w:sz w:val="28"/>
                <w:szCs w:val="28"/>
              </w:rPr>
            </w:pPr>
            <w:r w:rsidRPr="005C3140">
              <w:rPr>
                <w:sz w:val="28"/>
                <w:szCs w:val="28"/>
              </w:rPr>
              <w:t>14.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39DB410" w14:textId="77777777" w:rsidR="005C3140" w:rsidRPr="005C3140" w:rsidRDefault="005C3140" w:rsidP="005C3140">
            <w:pPr>
              <w:ind w:left="-67" w:right="-39"/>
              <w:jc w:val="both"/>
              <w:rPr>
                <w:sz w:val="28"/>
                <w:szCs w:val="28"/>
              </w:rPr>
            </w:pPr>
            <w:r w:rsidRPr="005C3140">
              <w:rPr>
                <w:sz w:val="28"/>
                <w:szCs w:val="28"/>
              </w:rPr>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14:paraId="1411A8C0" w14:textId="77777777" w:rsidR="005C3140" w:rsidRPr="005C3140" w:rsidRDefault="005C3140" w:rsidP="005C3140">
            <w:pPr>
              <w:ind w:left="-67" w:right="-39"/>
              <w:jc w:val="both"/>
              <w:rPr>
                <w:sz w:val="28"/>
                <w:szCs w:val="28"/>
              </w:rPr>
            </w:pPr>
            <w:r w:rsidRPr="005C3140">
              <w:rPr>
                <w:sz w:val="28"/>
                <w:szCs w:val="28"/>
              </w:rPr>
              <w:t xml:space="preserve">по результатам </w:t>
            </w:r>
            <w:proofErr w:type="gramStart"/>
            <w:r w:rsidRPr="005C3140">
              <w:rPr>
                <w:sz w:val="28"/>
                <w:szCs w:val="28"/>
              </w:rPr>
              <w:t>рассмотрения</w:t>
            </w:r>
            <w:proofErr w:type="gramEnd"/>
            <w:r w:rsidRPr="005C3140">
              <w:rPr>
                <w:sz w:val="28"/>
                <w:szCs w:val="28"/>
              </w:rPr>
              <w:t xml:space="preserve"> которых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83868D" w14:textId="77777777" w:rsidR="005C3140" w:rsidRPr="005C3140" w:rsidRDefault="005C3140" w:rsidP="005C3140">
            <w:pPr>
              <w:ind w:left="-57" w:right="-57"/>
              <w:jc w:val="center"/>
              <w:rPr>
                <w:sz w:val="28"/>
                <w:szCs w:val="28"/>
              </w:rPr>
            </w:pPr>
            <w:r w:rsidRPr="005C3140">
              <w:rPr>
                <w:sz w:val="28"/>
                <w:szCs w:val="28"/>
              </w:rPr>
              <w:t>10</w:t>
            </w:r>
          </w:p>
        </w:tc>
      </w:tr>
      <w:tr w:rsidR="005C3140" w:rsidRPr="005C3140" w14:paraId="41C9BE0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94A33A7" w14:textId="77777777" w:rsidR="005C3140" w:rsidRPr="005C3140" w:rsidRDefault="005C3140" w:rsidP="005C3140">
            <w:pPr>
              <w:jc w:val="center"/>
              <w:rPr>
                <w:sz w:val="28"/>
                <w:szCs w:val="28"/>
              </w:rPr>
            </w:pPr>
            <w:r w:rsidRPr="005C3140">
              <w:rPr>
                <w:sz w:val="28"/>
                <w:szCs w:val="28"/>
              </w:rPr>
              <w:t>14.1.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EAC5021" w14:textId="77777777" w:rsidR="005C3140" w:rsidRPr="005C3140" w:rsidRDefault="005C3140" w:rsidP="005C3140">
            <w:pPr>
              <w:ind w:left="-67" w:right="-39"/>
              <w:jc w:val="both"/>
              <w:rPr>
                <w:sz w:val="28"/>
                <w:szCs w:val="28"/>
              </w:rPr>
            </w:pPr>
            <w:r w:rsidRPr="005C3140">
              <w:rPr>
                <w:sz w:val="28"/>
                <w:szCs w:val="28"/>
              </w:rPr>
              <w:t>принято решений о возбуждении уголовного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8AE040"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4C05739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38D11E0" w14:textId="77777777" w:rsidR="005C3140" w:rsidRPr="005C3140" w:rsidRDefault="005C3140" w:rsidP="005C3140">
            <w:pPr>
              <w:jc w:val="center"/>
              <w:rPr>
                <w:sz w:val="28"/>
                <w:szCs w:val="28"/>
              </w:rPr>
            </w:pPr>
            <w:r w:rsidRPr="005C3140">
              <w:rPr>
                <w:sz w:val="28"/>
                <w:szCs w:val="28"/>
              </w:rPr>
              <w:t>14.2.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5F3A2B5" w14:textId="77777777" w:rsidR="005C3140" w:rsidRPr="005C3140" w:rsidRDefault="005C3140" w:rsidP="005C3140">
            <w:pPr>
              <w:ind w:left="-67" w:right="-39"/>
              <w:jc w:val="both"/>
              <w:rPr>
                <w:sz w:val="28"/>
                <w:szCs w:val="28"/>
              </w:rPr>
            </w:pPr>
            <w:r w:rsidRPr="005C3140">
              <w:rPr>
                <w:sz w:val="28"/>
                <w:szCs w:val="28"/>
              </w:rPr>
              <w:t>принято решений об отказе в  возбуждении уголовного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B5B59E"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33348EA1"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831731B" w14:textId="77777777" w:rsidR="005C3140" w:rsidRPr="005C3140" w:rsidRDefault="005C3140" w:rsidP="005C3140">
            <w:pPr>
              <w:jc w:val="center"/>
              <w:rPr>
                <w:sz w:val="28"/>
                <w:szCs w:val="28"/>
              </w:rPr>
            </w:pPr>
            <w:r w:rsidRPr="005C3140">
              <w:rPr>
                <w:sz w:val="28"/>
                <w:szCs w:val="28"/>
              </w:rPr>
              <w:t>14.3.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C198C34" w14:textId="77777777" w:rsidR="005C3140" w:rsidRPr="005C3140" w:rsidRDefault="005C3140" w:rsidP="005C3140">
            <w:pPr>
              <w:ind w:left="-67" w:right="-39"/>
              <w:jc w:val="both"/>
              <w:rPr>
                <w:sz w:val="28"/>
                <w:szCs w:val="28"/>
              </w:rPr>
            </w:pPr>
            <w:r w:rsidRPr="005C3140">
              <w:rPr>
                <w:sz w:val="28"/>
                <w:szCs w:val="28"/>
              </w:rPr>
              <w:t>принято решений о прекращении уголовного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2485FA"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6961AFF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25082EB" w14:textId="77777777" w:rsidR="005C3140" w:rsidRPr="005C3140" w:rsidRDefault="005C3140" w:rsidP="005C3140">
            <w:pPr>
              <w:jc w:val="center"/>
              <w:rPr>
                <w:sz w:val="28"/>
                <w:szCs w:val="28"/>
              </w:rPr>
            </w:pPr>
            <w:r w:rsidRPr="005C3140">
              <w:rPr>
                <w:sz w:val="28"/>
                <w:szCs w:val="28"/>
              </w:rPr>
              <w:t>14.4.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5BB2F56" w14:textId="77777777" w:rsidR="005C3140" w:rsidRPr="005C3140" w:rsidRDefault="005C3140" w:rsidP="005C3140">
            <w:pPr>
              <w:ind w:left="-67" w:right="-39"/>
              <w:jc w:val="both"/>
              <w:rPr>
                <w:sz w:val="28"/>
                <w:szCs w:val="28"/>
              </w:rPr>
            </w:pPr>
            <w:r w:rsidRPr="005C3140">
              <w:rPr>
                <w:sz w:val="28"/>
                <w:szCs w:val="28"/>
              </w:rPr>
              <w:t>возбуждено дел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13D866" w14:textId="77777777" w:rsidR="005C3140" w:rsidRPr="005C3140" w:rsidRDefault="005C3140" w:rsidP="005C3140">
            <w:pPr>
              <w:ind w:left="-57" w:right="-57"/>
              <w:jc w:val="center"/>
              <w:rPr>
                <w:sz w:val="28"/>
                <w:szCs w:val="28"/>
              </w:rPr>
            </w:pPr>
            <w:r w:rsidRPr="005C3140">
              <w:rPr>
                <w:sz w:val="28"/>
                <w:szCs w:val="28"/>
              </w:rPr>
              <w:t>3</w:t>
            </w:r>
          </w:p>
        </w:tc>
      </w:tr>
      <w:tr w:rsidR="005C3140" w:rsidRPr="005C3140" w14:paraId="7C024D57"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3A7D085" w14:textId="77777777" w:rsidR="005C3140" w:rsidRPr="005C3140" w:rsidRDefault="005C3140" w:rsidP="005C3140">
            <w:pPr>
              <w:jc w:val="center"/>
              <w:rPr>
                <w:sz w:val="28"/>
                <w:szCs w:val="28"/>
              </w:rPr>
            </w:pPr>
            <w:r w:rsidRPr="005C3140">
              <w:rPr>
                <w:sz w:val="28"/>
                <w:szCs w:val="28"/>
              </w:rPr>
              <w:t>14.5.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7F776F4" w14:textId="77777777" w:rsidR="005C3140" w:rsidRPr="005C3140" w:rsidRDefault="005C3140" w:rsidP="005C3140">
            <w:pPr>
              <w:ind w:left="-67" w:right="-39"/>
              <w:jc w:val="both"/>
              <w:rPr>
                <w:sz w:val="28"/>
                <w:szCs w:val="28"/>
              </w:rPr>
            </w:pPr>
            <w:r w:rsidRPr="005C3140">
              <w:rPr>
                <w:sz w:val="28"/>
                <w:szCs w:val="28"/>
              </w:rPr>
              <w:t>внесено протестов, представлений, постановлений и предостережений по фактам нарушений закона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9B330D"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4FFCED6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F5DF7B7" w14:textId="77777777" w:rsidR="005C3140" w:rsidRPr="005C3140" w:rsidRDefault="005C3140" w:rsidP="005C3140">
            <w:pPr>
              <w:jc w:val="center"/>
              <w:rPr>
                <w:sz w:val="28"/>
                <w:szCs w:val="28"/>
              </w:rPr>
            </w:pPr>
            <w:r w:rsidRPr="005C3140">
              <w:rPr>
                <w:sz w:val="28"/>
                <w:szCs w:val="28"/>
              </w:rPr>
              <w:t>14.6.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2F52416" w14:textId="77777777" w:rsidR="005C3140" w:rsidRPr="005C3140" w:rsidRDefault="005C3140" w:rsidP="005C3140">
            <w:pPr>
              <w:ind w:left="-67" w:right="-39"/>
              <w:jc w:val="both"/>
              <w:rPr>
                <w:sz w:val="28"/>
                <w:szCs w:val="28"/>
              </w:rPr>
            </w:pPr>
            <w:r w:rsidRPr="005C3140">
              <w:rPr>
                <w:sz w:val="28"/>
                <w:szCs w:val="28"/>
              </w:rPr>
              <w:t>Находится на рассмотрении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763C88" w14:textId="77777777" w:rsidR="005C3140" w:rsidRPr="005C3140" w:rsidRDefault="005C3140" w:rsidP="005C3140">
            <w:pPr>
              <w:ind w:left="-57" w:right="-57"/>
              <w:jc w:val="center"/>
              <w:rPr>
                <w:sz w:val="28"/>
                <w:szCs w:val="28"/>
              </w:rPr>
            </w:pPr>
            <w:r w:rsidRPr="005C3140">
              <w:rPr>
                <w:sz w:val="28"/>
                <w:szCs w:val="28"/>
              </w:rPr>
              <w:t>-</w:t>
            </w:r>
          </w:p>
        </w:tc>
      </w:tr>
      <w:tr w:rsidR="005C3140" w:rsidRPr="005C3140" w14:paraId="3C6F53E7"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52C1A2D" w14:textId="77777777" w:rsidR="005C3140" w:rsidRPr="005C3140" w:rsidRDefault="005C3140" w:rsidP="005C3140">
            <w:pPr>
              <w:jc w:val="center"/>
              <w:rPr>
                <w:sz w:val="28"/>
                <w:szCs w:val="28"/>
              </w:rPr>
            </w:pPr>
            <w:r w:rsidRPr="005C3140">
              <w:rPr>
                <w:sz w:val="28"/>
                <w:szCs w:val="28"/>
              </w:rPr>
              <w:t>15.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7F50C0F" w14:textId="77777777" w:rsidR="005C3140" w:rsidRPr="005C3140" w:rsidRDefault="005C3140" w:rsidP="005C3140">
            <w:pPr>
              <w:ind w:left="-67" w:right="-39"/>
              <w:jc w:val="both"/>
              <w:rPr>
                <w:sz w:val="28"/>
                <w:szCs w:val="28"/>
              </w:rPr>
            </w:pPr>
            <w:r w:rsidRPr="005C3140">
              <w:rPr>
                <w:sz w:val="28"/>
                <w:szCs w:val="28"/>
              </w:rPr>
              <w:t>Возбуждено дел об административных правонарушениях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DC81E1" w14:textId="77777777" w:rsidR="005C3140" w:rsidRPr="005C3140" w:rsidRDefault="005C3140" w:rsidP="005C3140">
            <w:pPr>
              <w:ind w:left="-57" w:right="-57"/>
              <w:jc w:val="center"/>
              <w:rPr>
                <w:sz w:val="28"/>
                <w:szCs w:val="28"/>
              </w:rPr>
            </w:pPr>
            <w:r w:rsidRPr="005C3140">
              <w:rPr>
                <w:sz w:val="28"/>
                <w:szCs w:val="28"/>
              </w:rPr>
              <w:t>8</w:t>
            </w:r>
          </w:p>
        </w:tc>
      </w:tr>
      <w:tr w:rsidR="005C3140" w:rsidRPr="005C3140" w14:paraId="119FA22B"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5F2A37B" w14:textId="77777777" w:rsidR="005C3140" w:rsidRPr="005C3140" w:rsidRDefault="005C3140" w:rsidP="005C3140">
            <w:pPr>
              <w:jc w:val="center"/>
              <w:rPr>
                <w:sz w:val="28"/>
                <w:szCs w:val="28"/>
              </w:rPr>
            </w:pPr>
            <w:r w:rsidRPr="005C3140">
              <w:rPr>
                <w:sz w:val="28"/>
                <w:szCs w:val="28"/>
              </w:rPr>
              <w:t>15.1.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8766201" w14:textId="77777777" w:rsidR="005C3140" w:rsidRPr="005C3140" w:rsidRDefault="005C3140" w:rsidP="005C3140">
            <w:pPr>
              <w:ind w:left="-67" w:right="-39"/>
              <w:jc w:val="both"/>
              <w:rPr>
                <w:sz w:val="28"/>
                <w:szCs w:val="28"/>
              </w:rPr>
            </w:pPr>
            <w:r w:rsidRPr="005C3140">
              <w:rPr>
                <w:sz w:val="28"/>
                <w:szCs w:val="28"/>
              </w:rPr>
              <w:t xml:space="preserve">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w:t>
            </w:r>
            <w:r w:rsidRPr="005C3140">
              <w:rPr>
                <w:sz w:val="28"/>
                <w:szCs w:val="28"/>
              </w:rPr>
              <w:lastRenderedPageBreak/>
              <w:t>назначением административного наказания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9A7C4F" w14:textId="77777777" w:rsidR="005C3140" w:rsidRPr="005C3140" w:rsidRDefault="005C3140" w:rsidP="005C3140">
            <w:pPr>
              <w:ind w:left="-57" w:right="-57" w:firstLine="22"/>
              <w:jc w:val="center"/>
              <w:rPr>
                <w:sz w:val="28"/>
                <w:szCs w:val="28"/>
              </w:rPr>
            </w:pPr>
            <w:r w:rsidRPr="005C3140">
              <w:rPr>
                <w:sz w:val="28"/>
                <w:szCs w:val="28"/>
              </w:rPr>
              <w:lastRenderedPageBreak/>
              <w:t>5</w:t>
            </w:r>
          </w:p>
        </w:tc>
      </w:tr>
      <w:tr w:rsidR="005C3140" w:rsidRPr="005C3140" w14:paraId="71B09F79"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41CF954" w14:textId="77777777" w:rsidR="005C3140" w:rsidRPr="005C3140" w:rsidRDefault="005C3140" w:rsidP="005C3140">
            <w:pPr>
              <w:jc w:val="center"/>
              <w:rPr>
                <w:sz w:val="28"/>
                <w:szCs w:val="28"/>
              </w:rPr>
            </w:pPr>
            <w:r w:rsidRPr="005C3140">
              <w:rPr>
                <w:sz w:val="28"/>
                <w:szCs w:val="28"/>
              </w:rPr>
              <w:lastRenderedPageBreak/>
              <w:t>16.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695DDB6" w14:textId="77777777" w:rsidR="005C3140" w:rsidRPr="005C3140" w:rsidRDefault="005C3140" w:rsidP="005C3140">
            <w:pPr>
              <w:ind w:left="-67" w:right="-39"/>
              <w:jc w:val="both"/>
              <w:rPr>
                <w:sz w:val="28"/>
                <w:szCs w:val="28"/>
              </w:rPr>
            </w:pPr>
            <w:r w:rsidRPr="005C3140">
              <w:rPr>
                <w:sz w:val="28"/>
                <w:szCs w:val="28"/>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6772EC" w14:textId="77777777" w:rsidR="005C3140" w:rsidRPr="005C3140" w:rsidRDefault="005C3140" w:rsidP="005C3140">
            <w:pPr>
              <w:ind w:left="-57" w:right="-57"/>
              <w:jc w:val="center"/>
              <w:rPr>
                <w:sz w:val="28"/>
                <w:szCs w:val="28"/>
              </w:rPr>
            </w:pPr>
            <w:r w:rsidRPr="005C3140">
              <w:rPr>
                <w:sz w:val="28"/>
                <w:szCs w:val="28"/>
              </w:rPr>
              <w:t>3</w:t>
            </w:r>
          </w:p>
        </w:tc>
      </w:tr>
      <w:tr w:rsidR="005C3140" w:rsidRPr="005C3140" w14:paraId="695FA228"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FE2D9B3" w14:textId="77777777" w:rsidR="005C3140" w:rsidRPr="005C3140" w:rsidRDefault="005C3140" w:rsidP="005C3140">
            <w:pPr>
              <w:jc w:val="center"/>
              <w:rPr>
                <w:sz w:val="28"/>
                <w:szCs w:val="28"/>
              </w:rPr>
            </w:pPr>
            <w:r w:rsidRPr="005C3140">
              <w:rPr>
                <w:sz w:val="28"/>
                <w:szCs w:val="28"/>
              </w:rPr>
              <w:t>17.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CC65B80" w14:textId="77777777" w:rsidR="005C3140" w:rsidRPr="005C3140" w:rsidRDefault="005C3140" w:rsidP="005C3140">
            <w:pPr>
              <w:ind w:left="-67" w:right="-39"/>
              <w:jc w:val="both"/>
              <w:rPr>
                <w:sz w:val="28"/>
                <w:szCs w:val="28"/>
              </w:rPr>
            </w:pPr>
            <w:r w:rsidRPr="005C3140">
              <w:rPr>
                <w:sz w:val="28"/>
                <w:szCs w:val="28"/>
              </w:rPr>
              <w:t>Привлечено должностных лиц к административной ответственности по делам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0B13589" w14:textId="77777777" w:rsidR="005C3140" w:rsidRPr="005C3140" w:rsidRDefault="005C3140" w:rsidP="005C3140">
            <w:pPr>
              <w:ind w:left="-57" w:right="-57"/>
              <w:jc w:val="center"/>
              <w:rPr>
                <w:sz w:val="28"/>
                <w:szCs w:val="28"/>
              </w:rPr>
            </w:pPr>
            <w:r w:rsidRPr="005C3140">
              <w:rPr>
                <w:sz w:val="28"/>
                <w:szCs w:val="28"/>
              </w:rPr>
              <w:t>8</w:t>
            </w:r>
          </w:p>
        </w:tc>
      </w:tr>
      <w:tr w:rsidR="005C3140" w:rsidRPr="005C3140" w14:paraId="3B8FC7F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4DCCD1F" w14:textId="77777777" w:rsidR="005C3140" w:rsidRPr="005C3140" w:rsidRDefault="005C3140" w:rsidP="005C3140">
            <w:pPr>
              <w:jc w:val="center"/>
              <w:rPr>
                <w:sz w:val="28"/>
                <w:szCs w:val="28"/>
              </w:rPr>
            </w:pPr>
            <w:r w:rsidRPr="005C3140">
              <w:rPr>
                <w:sz w:val="28"/>
                <w:szCs w:val="28"/>
              </w:rPr>
              <w:t>18.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5B5EA03" w14:textId="77777777" w:rsidR="005C3140" w:rsidRPr="005C3140" w:rsidRDefault="005C3140" w:rsidP="005C3140">
            <w:pPr>
              <w:ind w:left="-67" w:right="-39"/>
              <w:jc w:val="both"/>
              <w:rPr>
                <w:sz w:val="28"/>
                <w:szCs w:val="28"/>
              </w:rPr>
            </w:pPr>
            <w:r w:rsidRPr="005C3140">
              <w:rPr>
                <w:sz w:val="28"/>
                <w:szCs w:val="28"/>
              </w:rPr>
              <w:t>Привлечено лиц к дисциплинарной ответственности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DF676E" w14:textId="77777777" w:rsidR="005C3140" w:rsidRPr="005C3140" w:rsidRDefault="005C3140" w:rsidP="005C3140">
            <w:pPr>
              <w:ind w:left="-57" w:right="-57"/>
              <w:jc w:val="center"/>
              <w:rPr>
                <w:sz w:val="28"/>
                <w:szCs w:val="28"/>
              </w:rPr>
            </w:pPr>
          </w:p>
        </w:tc>
      </w:tr>
      <w:tr w:rsidR="005C3140" w:rsidRPr="005C3140" w14:paraId="51B715CF"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5F83DBB" w14:textId="77777777" w:rsidR="005C3140" w:rsidRPr="005C3140" w:rsidRDefault="005C3140" w:rsidP="005C3140">
            <w:pPr>
              <w:jc w:val="center"/>
              <w:rPr>
                <w:sz w:val="28"/>
                <w:szCs w:val="28"/>
              </w:rPr>
            </w:pPr>
            <w:r w:rsidRPr="005C3140">
              <w:rPr>
                <w:sz w:val="28"/>
                <w:szCs w:val="28"/>
              </w:rPr>
              <w:t>19.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F64FC55" w14:textId="77777777" w:rsidR="005C3140" w:rsidRPr="005C3140" w:rsidRDefault="005C3140" w:rsidP="005C3140">
            <w:pPr>
              <w:ind w:left="-67" w:right="-39"/>
              <w:jc w:val="both"/>
              <w:rPr>
                <w:sz w:val="28"/>
                <w:szCs w:val="28"/>
              </w:rPr>
            </w:pPr>
            <w:r w:rsidRPr="005C3140">
              <w:rPr>
                <w:sz w:val="28"/>
                <w:szCs w:val="28"/>
              </w:rPr>
              <w:t xml:space="preserve">Штатная численность сотрудников (шт. ед.), </w:t>
            </w:r>
          </w:p>
          <w:p w14:paraId="10313B13" w14:textId="77777777" w:rsidR="005C3140" w:rsidRPr="005C3140" w:rsidRDefault="005C3140" w:rsidP="005C3140">
            <w:pPr>
              <w:ind w:left="-67" w:right="-39"/>
              <w:jc w:val="both"/>
              <w:rPr>
                <w:sz w:val="28"/>
                <w:szCs w:val="28"/>
              </w:rPr>
            </w:pPr>
            <w:r w:rsidRPr="005C3140">
              <w:rPr>
                <w:sz w:val="28"/>
                <w:szCs w:val="28"/>
              </w:rPr>
              <w:t>в том числе замещающих: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B3F47C" w14:textId="77777777" w:rsidR="005C3140" w:rsidRPr="005C3140" w:rsidRDefault="005C3140" w:rsidP="005C3140">
            <w:pPr>
              <w:ind w:left="-57" w:right="-57"/>
              <w:jc w:val="center"/>
              <w:rPr>
                <w:sz w:val="28"/>
                <w:szCs w:val="28"/>
              </w:rPr>
            </w:pPr>
            <w:r w:rsidRPr="005C3140">
              <w:rPr>
                <w:sz w:val="28"/>
                <w:szCs w:val="28"/>
              </w:rPr>
              <w:t>3</w:t>
            </w:r>
          </w:p>
        </w:tc>
      </w:tr>
      <w:tr w:rsidR="005C3140" w:rsidRPr="005C3140" w14:paraId="17C4DE7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7CC7B17" w14:textId="77777777" w:rsidR="005C3140" w:rsidRPr="005C3140" w:rsidRDefault="005C3140" w:rsidP="005C3140">
            <w:pPr>
              <w:jc w:val="center"/>
              <w:rPr>
                <w:sz w:val="28"/>
                <w:szCs w:val="28"/>
              </w:rPr>
            </w:pPr>
            <w:r w:rsidRPr="005C3140">
              <w:rPr>
                <w:sz w:val="28"/>
                <w:szCs w:val="28"/>
              </w:rPr>
              <w:t>19.1.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A9B19D6" w14:textId="77777777" w:rsidR="005C3140" w:rsidRPr="005C3140" w:rsidRDefault="005C3140" w:rsidP="005C3140">
            <w:pPr>
              <w:ind w:left="-67" w:right="-39"/>
              <w:jc w:val="both"/>
              <w:rPr>
                <w:sz w:val="28"/>
                <w:szCs w:val="28"/>
              </w:rPr>
            </w:pPr>
            <w:r w:rsidRPr="005C3140">
              <w:rPr>
                <w:sz w:val="28"/>
                <w:szCs w:val="28"/>
              </w:rPr>
              <w:t>должность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3B29F1" w14:textId="77777777" w:rsidR="005C3140" w:rsidRPr="005C3140" w:rsidRDefault="005C3140" w:rsidP="005C3140">
            <w:pPr>
              <w:jc w:val="center"/>
              <w:rPr>
                <w:sz w:val="28"/>
                <w:szCs w:val="28"/>
              </w:rPr>
            </w:pPr>
            <w:r w:rsidRPr="005C3140">
              <w:rPr>
                <w:sz w:val="28"/>
                <w:szCs w:val="28"/>
              </w:rPr>
              <w:t>2</w:t>
            </w:r>
          </w:p>
        </w:tc>
      </w:tr>
      <w:tr w:rsidR="005C3140" w:rsidRPr="005C3140" w14:paraId="14D2E68B"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6983660" w14:textId="77777777" w:rsidR="005C3140" w:rsidRPr="005C3140" w:rsidRDefault="005C3140" w:rsidP="005C3140">
            <w:pPr>
              <w:jc w:val="center"/>
              <w:rPr>
                <w:sz w:val="28"/>
                <w:szCs w:val="28"/>
              </w:rPr>
            </w:pPr>
            <w:r w:rsidRPr="005C3140">
              <w:rPr>
                <w:sz w:val="28"/>
                <w:szCs w:val="28"/>
              </w:rPr>
              <w:t>19.2.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86B0054" w14:textId="7BC783E2" w:rsidR="005C3140" w:rsidRPr="005C3140" w:rsidRDefault="005C3140" w:rsidP="005C3140">
            <w:pPr>
              <w:ind w:left="-67" w:right="-39"/>
              <w:jc w:val="both"/>
              <w:rPr>
                <w:sz w:val="28"/>
                <w:szCs w:val="28"/>
              </w:rPr>
            </w:pPr>
            <w:r w:rsidRPr="005C3140">
              <w:rPr>
                <w:sz w:val="28"/>
                <w:szCs w:val="28"/>
              </w:rPr>
              <w:t>Лица</w:t>
            </w:r>
            <w:r>
              <w:rPr>
                <w:sz w:val="28"/>
                <w:szCs w:val="28"/>
              </w:rPr>
              <w:t>,</w:t>
            </w:r>
            <w:r w:rsidRPr="005C3140">
              <w:rPr>
                <w:sz w:val="28"/>
                <w:szCs w:val="28"/>
              </w:rPr>
              <w:t xml:space="preserve"> замещающие должность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F86F4E" w14:textId="77777777" w:rsidR="005C3140" w:rsidRPr="005C3140" w:rsidRDefault="005C3140" w:rsidP="005C3140">
            <w:pPr>
              <w:jc w:val="center"/>
              <w:rPr>
                <w:sz w:val="28"/>
                <w:szCs w:val="28"/>
              </w:rPr>
            </w:pPr>
            <w:r w:rsidRPr="005C3140">
              <w:rPr>
                <w:sz w:val="28"/>
                <w:szCs w:val="28"/>
              </w:rPr>
              <w:t>1</w:t>
            </w:r>
          </w:p>
        </w:tc>
      </w:tr>
      <w:tr w:rsidR="005C3140" w:rsidRPr="005C3140" w14:paraId="2826E44E"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9E328DA" w14:textId="77777777" w:rsidR="005C3140" w:rsidRPr="005C3140" w:rsidRDefault="005C3140" w:rsidP="005C3140">
            <w:pPr>
              <w:jc w:val="center"/>
              <w:rPr>
                <w:sz w:val="28"/>
                <w:szCs w:val="28"/>
              </w:rPr>
            </w:pPr>
            <w:r w:rsidRPr="005C3140">
              <w:rPr>
                <w:sz w:val="28"/>
                <w:szCs w:val="28"/>
              </w:rPr>
              <w:t>20.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AA3228B" w14:textId="77777777" w:rsidR="005C3140" w:rsidRPr="005C3140" w:rsidRDefault="005C3140" w:rsidP="005C3140">
            <w:pPr>
              <w:ind w:left="-67" w:right="-39"/>
              <w:jc w:val="both"/>
              <w:rPr>
                <w:sz w:val="28"/>
                <w:szCs w:val="28"/>
              </w:rPr>
            </w:pPr>
            <w:r w:rsidRPr="005C3140">
              <w:rPr>
                <w:sz w:val="28"/>
                <w:szCs w:val="28"/>
              </w:rPr>
              <w:t>Фактическая численность сотрудников (чел.), в том числе замещающих: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70DEF9" w14:textId="77777777" w:rsidR="005C3140" w:rsidRPr="005C3140" w:rsidRDefault="005C3140" w:rsidP="005C3140">
            <w:pPr>
              <w:jc w:val="center"/>
              <w:rPr>
                <w:sz w:val="28"/>
                <w:szCs w:val="28"/>
              </w:rPr>
            </w:pPr>
            <w:r w:rsidRPr="005C3140">
              <w:rPr>
                <w:sz w:val="28"/>
                <w:szCs w:val="28"/>
              </w:rPr>
              <w:t>3</w:t>
            </w:r>
          </w:p>
        </w:tc>
      </w:tr>
      <w:tr w:rsidR="005C3140" w:rsidRPr="005C3140" w14:paraId="45B1F07D"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71142E6" w14:textId="77777777" w:rsidR="005C3140" w:rsidRPr="005C3140" w:rsidRDefault="005C3140" w:rsidP="005C3140">
            <w:pPr>
              <w:jc w:val="center"/>
              <w:rPr>
                <w:sz w:val="28"/>
                <w:szCs w:val="28"/>
              </w:rPr>
            </w:pPr>
            <w:r w:rsidRPr="005C3140">
              <w:rPr>
                <w:sz w:val="28"/>
                <w:szCs w:val="28"/>
              </w:rPr>
              <w:t>20.1.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C406517" w14:textId="097211D5" w:rsidR="005C3140" w:rsidRPr="005C3140" w:rsidRDefault="005C3140" w:rsidP="005C3140">
            <w:pPr>
              <w:ind w:left="-67" w:right="-39"/>
              <w:jc w:val="both"/>
              <w:rPr>
                <w:sz w:val="28"/>
                <w:szCs w:val="28"/>
              </w:rPr>
            </w:pPr>
            <w:r w:rsidRPr="005C3140">
              <w:rPr>
                <w:sz w:val="28"/>
                <w:szCs w:val="28"/>
              </w:rPr>
              <w:t>должность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732727" w14:textId="77777777" w:rsidR="005C3140" w:rsidRPr="005C3140" w:rsidRDefault="005C3140" w:rsidP="005C3140">
            <w:pPr>
              <w:jc w:val="center"/>
              <w:rPr>
                <w:sz w:val="28"/>
                <w:szCs w:val="28"/>
              </w:rPr>
            </w:pPr>
            <w:r w:rsidRPr="005C3140">
              <w:rPr>
                <w:sz w:val="28"/>
                <w:szCs w:val="28"/>
              </w:rPr>
              <w:t>2</w:t>
            </w:r>
          </w:p>
        </w:tc>
      </w:tr>
      <w:tr w:rsidR="005C3140" w:rsidRPr="005C3140" w14:paraId="265C9779"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663C5D9" w14:textId="77777777" w:rsidR="005C3140" w:rsidRPr="005C3140" w:rsidRDefault="005C3140" w:rsidP="005C3140">
            <w:pPr>
              <w:jc w:val="center"/>
              <w:rPr>
                <w:sz w:val="28"/>
                <w:szCs w:val="28"/>
              </w:rPr>
            </w:pPr>
            <w:r w:rsidRPr="005C3140">
              <w:rPr>
                <w:sz w:val="28"/>
                <w:szCs w:val="28"/>
              </w:rPr>
              <w:t>20.2.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CA9F8E3" w14:textId="77777777" w:rsidR="005C3140" w:rsidRPr="005C3140" w:rsidRDefault="005C3140" w:rsidP="005C3140">
            <w:pPr>
              <w:ind w:left="-67" w:right="-39"/>
              <w:jc w:val="both"/>
              <w:rPr>
                <w:sz w:val="28"/>
                <w:szCs w:val="28"/>
              </w:rPr>
            </w:pPr>
            <w:r w:rsidRPr="005C3140">
              <w:rPr>
                <w:sz w:val="28"/>
                <w:szCs w:val="28"/>
              </w:rPr>
              <w:t xml:space="preserve">иные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BDFB40" w14:textId="77777777" w:rsidR="005C3140" w:rsidRPr="005C3140" w:rsidRDefault="005C3140" w:rsidP="005C3140">
            <w:pPr>
              <w:jc w:val="center"/>
              <w:rPr>
                <w:sz w:val="28"/>
                <w:szCs w:val="28"/>
              </w:rPr>
            </w:pPr>
            <w:r w:rsidRPr="005C3140">
              <w:rPr>
                <w:sz w:val="28"/>
                <w:szCs w:val="28"/>
              </w:rPr>
              <w:t>1</w:t>
            </w:r>
          </w:p>
        </w:tc>
      </w:tr>
      <w:tr w:rsidR="005C3140" w:rsidRPr="005C3140" w14:paraId="727B830A"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92BD2E6" w14:textId="77777777" w:rsidR="005C3140" w:rsidRPr="005C3140" w:rsidRDefault="005C3140" w:rsidP="005C3140">
            <w:pPr>
              <w:jc w:val="center"/>
              <w:rPr>
                <w:sz w:val="28"/>
                <w:szCs w:val="28"/>
              </w:rPr>
            </w:pPr>
            <w:r w:rsidRPr="005C3140">
              <w:rPr>
                <w:sz w:val="28"/>
                <w:szCs w:val="28"/>
              </w:rPr>
              <w:t>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146A882" w14:textId="77777777" w:rsidR="005C3140" w:rsidRPr="005C3140" w:rsidRDefault="005C3140" w:rsidP="005C3140">
            <w:pPr>
              <w:ind w:left="-67" w:right="-39"/>
              <w:jc w:val="both"/>
              <w:rPr>
                <w:sz w:val="28"/>
                <w:szCs w:val="28"/>
              </w:rPr>
            </w:pPr>
            <w:r w:rsidRPr="005C3140">
              <w:rPr>
                <w:sz w:val="28"/>
                <w:szCs w:val="28"/>
              </w:rPr>
              <w:t>Структура профессионального образования сотрудников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BB4CBA" w14:textId="77777777" w:rsidR="005C3140" w:rsidRPr="005C3140" w:rsidRDefault="005C3140" w:rsidP="005C3140">
            <w:pPr>
              <w:ind w:left="-57" w:right="-57"/>
              <w:jc w:val="center"/>
              <w:rPr>
                <w:sz w:val="28"/>
                <w:szCs w:val="28"/>
              </w:rPr>
            </w:pPr>
            <w:r w:rsidRPr="005C3140">
              <w:rPr>
                <w:sz w:val="28"/>
                <w:szCs w:val="28"/>
              </w:rPr>
              <w:t>Х</w:t>
            </w:r>
          </w:p>
        </w:tc>
      </w:tr>
      <w:tr w:rsidR="005C3140" w:rsidRPr="005C3140" w14:paraId="22E90A08"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75F0010" w14:textId="77777777" w:rsidR="005C3140" w:rsidRPr="005C3140" w:rsidRDefault="005C3140" w:rsidP="005C3140">
            <w:pPr>
              <w:jc w:val="center"/>
              <w:rPr>
                <w:sz w:val="28"/>
                <w:szCs w:val="28"/>
              </w:rPr>
            </w:pPr>
            <w:r w:rsidRPr="005C3140">
              <w:rPr>
                <w:sz w:val="28"/>
                <w:szCs w:val="28"/>
              </w:rPr>
              <w:t>22.1.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29208CD" w14:textId="77777777" w:rsidR="005C3140" w:rsidRPr="005C3140" w:rsidRDefault="005C3140" w:rsidP="005C3140">
            <w:pPr>
              <w:ind w:left="-67" w:right="-39"/>
              <w:rPr>
                <w:sz w:val="28"/>
                <w:szCs w:val="28"/>
              </w:rPr>
            </w:pPr>
            <w:r w:rsidRPr="005C3140">
              <w:rPr>
                <w:sz w:val="28"/>
                <w:szCs w:val="28"/>
              </w:rPr>
              <w:t>экономическое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689A02" w14:textId="77777777" w:rsidR="005C3140" w:rsidRPr="005C3140" w:rsidRDefault="005C3140" w:rsidP="005C3140">
            <w:pPr>
              <w:ind w:left="-57" w:right="-57" w:firstLine="22"/>
              <w:jc w:val="center"/>
              <w:rPr>
                <w:sz w:val="28"/>
                <w:szCs w:val="28"/>
              </w:rPr>
            </w:pPr>
            <w:r w:rsidRPr="005C3140">
              <w:rPr>
                <w:sz w:val="28"/>
                <w:szCs w:val="28"/>
              </w:rPr>
              <w:t>3</w:t>
            </w:r>
          </w:p>
        </w:tc>
      </w:tr>
      <w:tr w:rsidR="005C3140" w:rsidRPr="005C3140" w14:paraId="56407EA4"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1329D6F" w14:textId="77777777" w:rsidR="005C3140" w:rsidRPr="005C3140" w:rsidRDefault="005C3140" w:rsidP="005C3140">
            <w:pPr>
              <w:jc w:val="center"/>
              <w:rPr>
                <w:sz w:val="28"/>
                <w:szCs w:val="28"/>
              </w:rPr>
            </w:pPr>
            <w:r w:rsidRPr="005C3140">
              <w:rPr>
                <w:sz w:val="28"/>
                <w:szCs w:val="28"/>
              </w:rPr>
              <w:t>22.2.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DCEA4EE" w14:textId="77777777" w:rsidR="005C3140" w:rsidRPr="005C3140" w:rsidRDefault="005C3140" w:rsidP="005C3140">
            <w:pPr>
              <w:ind w:left="-67" w:right="-39"/>
              <w:rPr>
                <w:sz w:val="28"/>
                <w:szCs w:val="28"/>
              </w:rPr>
            </w:pPr>
            <w:r w:rsidRPr="005C3140">
              <w:rPr>
                <w:sz w:val="28"/>
                <w:szCs w:val="28"/>
              </w:rPr>
              <w:t>юридическое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9A3719" w14:textId="77777777" w:rsidR="005C3140" w:rsidRPr="005C3140" w:rsidRDefault="005C3140" w:rsidP="005C3140">
            <w:pPr>
              <w:ind w:left="-57" w:right="-57" w:firstLine="227"/>
              <w:jc w:val="center"/>
              <w:rPr>
                <w:sz w:val="28"/>
                <w:szCs w:val="28"/>
              </w:rPr>
            </w:pPr>
          </w:p>
        </w:tc>
      </w:tr>
      <w:tr w:rsidR="005C3140" w:rsidRPr="005C3140" w14:paraId="3FA23094"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3473B24" w14:textId="77777777" w:rsidR="005C3140" w:rsidRPr="005C3140" w:rsidRDefault="005C3140" w:rsidP="005C3140">
            <w:pPr>
              <w:jc w:val="center"/>
              <w:rPr>
                <w:sz w:val="28"/>
                <w:szCs w:val="28"/>
              </w:rPr>
            </w:pPr>
            <w:r w:rsidRPr="005C3140">
              <w:rPr>
                <w:sz w:val="28"/>
                <w:szCs w:val="28"/>
              </w:rPr>
              <w:t>22.3.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EB47439" w14:textId="77777777" w:rsidR="005C3140" w:rsidRPr="005C3140" w:rsidRDefault="005C3140" w:rsidP="005C3140">
            <w:pPr>
              <w:ind w:left="-67" w:right="-39"/>
              <w:rPr>
                <w:sz w:val="28"/>
                <w:szCs w:val="28"/>
              </w:rPr>
            </w:pPr>
            <w:r w:rsidRPr="005C3140">
              <w:rPr>
                <w:sz w:val="28"/>
                <w:szCs w:val="28"/>
              </w:rPr>
              <w:t>управление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DB85A0" w14:textId="77777777" w:rsidR="005C3140" w:rsidRPr="005C3140" w:rsidRDefault="005C3140" w:rsidP="005C3140">
            <w:pPr>
              <w:ind w:left="-57" w:right="-57" w:firstLine="227"/>
              <w:jc w:val="center"/>
              <w:rPr>
                <w:sz w:val="28"/>
                <w:szCs w:val="28"/>
              </w:rPr>
            </w:pPr>
          </w:p>
        </w:tc>
      </w:tr>
      <w:tr w:rsidR="005C3140" w:rsidRPr="005C3140" w14:paraId="1656438C"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C2E755B" w14:textId="77777777" w:rsidR="005C3140" w:rsidRPr="005C3140" w:rsidRDefault="005C3140" w:rsidP="005C3140">
            <w:pPr>
              <w:jc w:val="center"/>
              <w:rPr>
                <w:sz w:val="28"/>
                <w:szCs w:val="28"/>
              </w:rPr>
            </w:pPr>
            <w:r w:rsidRPr="005C3140">
              <w:rPr>
                <w:sz w:val="28"/>
                <w:szCs w:val="28"/>
              </w:rPr>
              <w:t>22.4.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D590ADD" w14:textId="77777777" w:rsidR="005C3140" w:rsidRPr="005C3140" w:rsidRDefault="005C3140" w:rsidP="005C3140">
            <w:pPr>
              <w:ind w:left="-67" w:right="-39"/>
              <w:rPr>
                <w:sz w:val="28"/>
                <w:szCs w:val="28"/>
              </w:rPr>
            </w:pPr>
            <w:r w:rsidRPr="005C3140">
              <w:rPr>
                <w:sz w:val="28"/>
                <w:szCs w:val="28"/>
              </w:rPr>
              <w:t>иное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027BDA" w14:textId="77777777" w:rsidR="005C3140" w:rsidRPr="005C3140" w:rsidRDefault="005C3140" w:rsidP="005C3140">
            <w:pPr>
              <w:ind w:left="-57" w:right="-57" w:firstLine="227"/>
              <w:jc w:val="center"/>
              <w:rPr>
                <w:sz w:val="28"/>
                <w:szCs w:val="28"/>
              </w:rPr>
            </w:pPr>
          </w:p>
        </w:tc>
      </w:tr>
      <w:tr w:rsidR="005C3140" w:rsidRPr="005C3140" w14:paraId="45528E6D"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66A142D" w14:textId="77777777" w:rsidR="005C3140" w:rsidRPr="005C3140" w:rsidRDefault="005C3140" w:rsidP="005C3140">
            <w:pPr>
              <w:jc w:val="center"/>
              <w:rPr>
                <w:color w:val="000000"/>
                <w:sz w:val="28"/>
                <w:szCs w:val="28"/>
              </w:rPr>
            </w:pPr>
            <w:r w:rsidRPr="005C3140">
              <w:rPr>
                <w:color w:val="000000"/>
                <w:sz w:val="28"/>
                <w:szCs w:val="28"/>
              </w:rPr>
              <w:t>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E94AC4F" w14:textId="77777777" w:rsidR="005C3140" w:rsidRPr="005C3140" w:rsidRDefault="005C3140" w:rsidP="005C3140">
            <w:pPr>
              <w:ind w:left="-67" w:right="-39"/>
              <w:jc w:val="both"/>
              <w:rPr>
                <w:sz w:val="28"/>
                <w:szCs w:val="28"/>
              </w:rPr>
            </w:pPr>
            <w:r w:rsidRPr="005C3140">
              <w:rPr>
                <w:color w:val="000000"/>
                <w:sz w:val="28"/>
                <w:szCs w:val="28"/>
              </w:rPr>
              <w:t>Финансовое обеспечение деятельности контрольно-счетного органа в отчетном году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A321C0" w14:textId="77777777" w:rsidR="005C3140" w:rsidRPr="005C3140" w:rsidRDefault="005C3140" w:rsidP="005C3140">
            <w:pPr>
              <w:ind w:left="-57" w:right="-57"/>
              <w:jc w:val="center"/>
              <w:rPr>
                <w:sz w:val="28"/>
                <w:szCs w:val="28"/>
              </w:rPr>
            </w:pPr>
            <w:r w:rsidRPr="005C3140">
              <w:rPr>
                <w:sz w:val="28"/>
                <w:szCs w:val="28"/>
                <w:lang w:val="en-US"/>
              </w:rPr>
              <w:t>2 667</w:t>
            </w:r>
            <w:r w:rsidRPr="005C3140">
              <w:rPr>
                <w:sz w:val="28"/>
                <w:szCs w:val="28"/>
              </w:rPr>
              <w:t>,8</w:t>
            </w:r>
          </w:p>
        </w:tc>
      </w:tr>
      <w:tr w:rsidR="005C3140" w:rsidRPr="005C3140" w14:paraId="1767E63D"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B2ED6F9" w14:textId="77777777" w:rsidR="005C3140" w:rsidRPr="005C3140" w:rsidRDefault="005C3140" w:rsidP="005C3140">
            <w:pPr>
              <w:jc w:val="center"/>
              <w:rPr>
                <w:color w:val="000000"/>
                <w:sz w:val="28"/>
                <w:szCs w:val="28"/>
              </w:rPr>
            </w:pPr>
            <w:r w:rsidRPr="005C3140">
              <w:rPr>
                <w:color w:val="000000"/>
                <w:sz w:val="28"/>
                <w:szCs w:val="28"/>
              </w:rPr>
              <w:t>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EF9CD19" w14:textId="77777777" w:rsidR="005C3140" w:rsidRPr="005C3140" w:rsidRDefault="005C3140" w:rsidP="005C3140">
            <w:pPr>
              <w:ind w:left="-67" w:right="-39"/>
              <w:jc w:val="both"/>
              <w:rPr>
                <w:color w:val="000000"/>
                <w:sz w:val="28"/>
                <w:szCs w:val="28"/>
              </w:rPr>
            </w:pPr>
            <w:r w:rsidRPr="005C3140">
              <w:rPr>
                <w:color w:val="000000"/>
                <w:sz w:val="28"/>
                <w:szCs w:val="28"/>
              </w:rPr>
              <w:t>Бюджет муниципального образования по расходам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3E0C39" w14:textId="77777777" w:rsidR="005C3140" w:rsidRPr="005C3140" w:rsidRDefault="005C3140" w:rsidP="005C3140">
            <w:pPr>
              <w:ind w:left="-57" w:right="-57"/>
              <w:jc w:val="center"/>
              <w:rPr>
                <w:sz w:val="28"/>
                <w:szCs w:val="28"/>
              </w:rPr>
            </w:pPr>
            <w:r w:rsidRPr="005C3140">
              <w:rPr>
                <w:sz w:val="28"/>
                <w:szCs w:val="28"/>
              </w:rPr>
              <w:t>1540404,3</w:t>
            </w:r>
          </w:p>
        </w:tc>
      </w:tr>
      <w:tr w:rsidR="005C3140" w:rsidRPr="005C3140" w14:paraId="7EA0A000"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7F86BA2" w14:textId="77777777" w:rsidR="005C3140" w:rsidRPr="005C3140" w:rsidRDefault="005C3140" w:rsidP="005C3140">
            <w:pPr>
              <w:jc w:val="center"/>
              <w:rPr>
                <w:color w:val="000000"/>
                <w:sz w:val="28"/>
                <w:szCs w:val="28"/>
              </w:rPr>
            </w:pPr>
            <w:r w:rsidRPr="005C3140">
              <w:rPr>
                <w:color w:val="000000"/>
                <w:sz w:val="28"/>
                <w:szCs w:val="28"/>
              </w:rPr>
              <w:t xml:space="preserve">24. </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045E58A" w14:textId="77777777" w:rsidR="005C3140" w:rsidRPr="005C3140" w:rsidRDefault="005C3140" w:rsidP="005C3140">
            <w:pPr>
              <w:ind w:left="-67" w:right="-39"/>
              <w:jc w:val="both"/>
              <w:rPr>
                <w:color w:val="000000"/>
                <w:sz w:val="28"/>
                <w:szCs w:val="28"/>
              </w:rPr>
            </w:pPr>
            <w:r w:rsidRPr="005C3140">
              <w:rPr>
                <w:color w:val="000000"/>
                <w:sz w:val="28"/>
                <w:szCs w:val="28"/>
              </w:rPr>
              <w:t>Объем средств, проверенных (охваченных) при проведении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483C81B" w14:textId="77777777" w:rsidR="005C3140" w:rsidRPr="005C3140" w:rsidRDefault="005C3140" w:rsidP="005C3140">
            <w:pPr>
              <w:ind w:left="-57" w:right="-57"/>
              <w:jc w:val="center"/>
              <w:rPr>
                <w:sz w:val="28"/>
                <w:szCs w:val="28"/>
              </w:rPr>
            </w:pPr>
            <w:r w:rsidRPr="005C3140">
              <w:rPr>
                <w:sz w:val="28"/>
                <w:szCs w:val="28"/>
              </w:rPr>
              <w:t>1517035,0</w:t>
            </w:r>
          </w:p>
        </w:tc>
      </w:tr>
      <w:tr w:rsidR="005C3140" w:rsidRPr="005C3140" w14:paraId="785D2462"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3272B4A" w14:textId="77777777" w:rsidR="005C3140" w:rsidRPr="005C3140" w:rsidRDefault="005C3140" w:rsidP="005C3140">
            <w:pPr>
              <w:jc w:val="center"/>
              <w:rPr>
                <w:color w:val="000000"/>
                <w:sz w:val="28"/>
                <w:szCs w:val="28"/>
              </w:rPr>
            </w:pPr>
            <w:r w:rsidRPr="005C3140">
              <w:rPr>
                <w:color w:val="000000"/>
                <w:sz w:val="28"/>
                <w:szCs w:val="28"/>
              </w:rPr>
              <w:t xml:space="preserve">25. </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0B4A97F" w14:textId="77777777" w:rsidR="005C3140" w:rsidRPr="005C3140" w:rsidRDefault="005C3140" w:rsidP="005C3140">
            <w:pPr>
              <w:ind w:left="-67" w:right="-39"/>
              <w:jc w:val="both"/>
              <w:rPr>
                <w:color w:val="000000"/>
                <w:sz w:val="28"/>
                <w:szCs w:val="28"/>
              </w:rPr>
            </w:pPr>
            <w:r w:rsidRPr="005C3140">
              <w:rPr>
                <w:color w:val="000000"/>
                <w:sz w:val="28"/>
                <w:szCs w:val="28"/>
              </w:rPr>
              <w:t>Подготовлено предложений по итогам заключений на проекты нормативных правовых актов органов местного самоуправления,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D75177" w14:textId="77777777" w:rsidR="005C3140" w:rsidRPr="005C3140" w:rsidRDefault="005C3140" w:rsidP="005C3140">
            <w:pPr>
              <w:ind w:left="-57" w:right="-57"/>
              <w:jc w:val="center"/>
              <w:rPr>
                <w:sz w:val="28"/>
                <w:szCs w:val="28"/>
              </w:rPr>
            </w:pPr>
            <w:r w:rsidRPr="005C3140">
              <w:rPr>
                <w:sz w:val="28"/>
                <w:szCs w:val="28"/>
              </w:rPr>
              <w:t>14</w:t>
            </w:r>
          </w:p>
        </w:tc>
      </w:tr>
      <w:tr w:rsidR="005C3140" w:rsidRPr="005C3140" w14:paraId="6A7FE3A5" w14:textId="77777777" w:rsidTr="00DE608A">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849C202" w14:textId="77777777" w:rsidR="005C3140" w:rsidRPr="005C3140" w:rsidRDefault="005C3140" w:rsidP="005C3140">
            <w:pPr>
              <w:jc w:val="center"/>
              <w:rPr>
                <w:color w:val="000000"/>
                <w:sz w:val="28"/>
                <w:szCs w:val="28"/>
              </w:rPr>
            </w:pPr>
            <w:r w:rsidRPr="005C3140">
              <w:rPr>
                <w:color w:val="000000"/>
                <w:sz w:val="28"/>
                <w:szCs w:val="28"/>
              </w:rPr>
              <w:t>26.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0A48AB0" w14:textId="77777777" w:rsidR="005C3140" w:rsidRPr="005C3140" w:rsidRDefault="005C3140" w:rsidP="005C3140">
            <w:pPr>
              <w:ind w:left="-67" w:right="-39"/>
              <w:jc w:val="both"/>
              <w:rPr>
                <w:color w:val="000000"/>
                <w:sz w:val="28"/>
                <w:szCs w:val="28"/>
              </w:rPr>
            </w:pPr>
            <w:r w:rsidRPr="005C3140">
              <w:rPr>
                <w:color w:val="000000"/>
                <w:sz w:val="28"/>
                <w:szCs w:val="28"/>
              </w:rPr>
              <w:t>Учтено предложений КСО МО при принятии решений органами местного самоуправления,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69521D" w14:textId="77777777" w:rsidR="005C3140" w:rsidRPr="005C3140" w:rsidRDefault="005C3140" w:rsidP="005C3140">
            <w:pPr>
              <w:ind w:left="-57" w:right="-57"/>
              <w:jc w:val="center"/>
              <w:rPr>
                <w:sz w:val="28"/>
                <w:szCs w:val="28"/>
              </w:rPr>
            </w:pPr>
            <w:r w:rsidRPr="005C3140">
              <w:rPr>
                <w:sz w:val="28"/>
                <w:szCs w:val="28"/>
              </w:rPr>
              <w:t>14</w:t>
            </w:r>
          </w:p>
        </w:tc>
      </w:tr>
    </w:tbl>
    <w:p w14:paraId="474D2B39" w14:textId="77777777" w:rsidR="005C3140" w:rsidRPr="005C3140" w:rsidRDefault="005C3140" w:rsidP="005C3140">
      <w:pPr>
        <w:rPr>
          <w:rFonts w:eastAsiaTheme="minorHAnsi"/>
          <w:sz w:val="28"/>
          <w:szCs w:val="28"/>
          <w:lang w:eastAsia="en-US"/>
        </w:rPr>
      </w:pPr>
    </w:p>
    <w:p w14:paraId="76801454" w14:textId="77777777" w:rsidR="005C3140" w:rsidRPr="005C3140" w:rsidRDefault="005C3140" w:rsidP="005C3140">
      <w:pPr>
        <w:rPr>
          <w:rFonts w:eastAsiaTheme="minorHAnsi"/>
          <w:sz w:val="28"/>
          <w:szCs w:val="28"/>
          <w:lang w:eastAsia="en-US"/>
        </w:rPr>
      </w:pPr>
    </w:p>
    <w:p w14:paraId="0CC44A1B" w14:textId="77777777" w:rsidR="007575E7" w:rsidRPr="007575E7" w:rsidRDefault="007575E7" w:rsidP="007575E7">
      <w:pPr>
        <w:spacing w:line="238" w:lineRule="auto"/>
        <w:ind w:firstLine="709"/>
        <w:jc w:val="both"/>
        <w:rPr>
          <w:rFonts w:eastAsia="Calibri"/>
          <w:sz w:val="28"/>
          <w:szCs w:val="28"/>
          <w:lang w:eastAsia="en-US"/>
        </w:rPr>
      </w:pPr>
    </w:p>
    <w:sectPr w:rsidR="007575E7" w:rsidRPr="007575E7" w:rsidSect="009877D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FB96" w14:textId="77777777" w:rsidR="00D258DF" w:rsidRDefault="00D258DF" w:rsidP="0037563A">
      <w:r>
        <w:separator/>
      </w:r>
    </w:p>
  </w:endnote>
  <w:endnote w:type="continuationSeparator" w:id="0">
    <w:p w14:paraId="0CA89788" w14:textId="77777777" w:rsidR="00D258DF" w:rsidRDefault="00D258DF" w:rsidP="003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815DC" w14:textId="77777777" w:rsidR="00D258DF" w:rsidRDefault="00D258DF" w:rsidP="0037563A">
      <w:r>
        <w:separator/>
      </w:r>
    </w:p>
  </w:footnote>
  <w:footnote w:type="continuationSeparator" w:id="0">
    <w:p w14:paraId="7AC8027A" w14:textId="77777777" w:rsidR="00D258DF" w:rsidRDefault="00D258DF" w:rsidP="0037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12326"/>
      <w:docPartObj>
        <w:docPartGallery w:val="Page Numbers (Top of Page)"/>
        <w:docPartUnique/>
      </w:docPartObj>
    </w:sdtPr>
    <w:sdtEndPr/>
    <w:sdtContent>
      <w:p w14:paraId="1E5B8AC3" w14:textId="77777777" w:rsidR="0037563A" w:rsidRDefault="0037563A">
        <w:pPr>
          <w:pStyle w:val="a5"/>
          <w:jc w:val="center"/>
        </w:pPr>
        <w:r>
          <w:fldChar w:fldCharType="begin"/>
        </w:r>
        <w:r>
          <w:instrText>PAGE   \* MERGEFORMAT</w:instrText>
        </w:r>
        <w:r>
          <w:fldChar w:fldCharType="separate"/>
        </w:r>
        <w:r w:rsidR="00EC18AB">
          <w:rPr>
            <w:noProof/>
          </w:rPr>
          <w:t>15</w:t>
        </w:r>
        <w:r>
          <w:fldChar w:fldCharType="end"/>
        </w:r>
      </w:p>
    </w:sdtContent>
  </w:sdt>
  <w:p w14:paraId="38E71283" w14:textId="77777777" w:rsidR="0037563A" w:rsidRDefault="003756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D0D"/>
    <w:multiLevelType w:val="multilevel"/>
    <w:tmpl w:val="4E5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731E0"/>
    <w:multiLevelType w:val="hybridMultilevel"/>
    <w:tmpl w:val="A3523346"/>
    <w:lvl w:ilvl="0" w:tplc="39143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561EE2"/>
    <w:multiLevelType w:val="hybridMultilevel"/>
    <w:tmpl w:val="52504116"/>
    <w:lvl w:ilvl="0" w:tplc="CBEA8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EB5D94"/>
    <w:multiLevelType w:val="hybridMultilevel"/>
    <w:tmpl w:val="53EE2D64"/>
    <w:lvl w:ilvl="0" w:tplc="83BEB9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6431A4D"/>
    <w:multiLevelType w:val="hybridMultilevel"/>
    <w:tmpl w:val="B1FA686A"/>
    <w:lvl w:ilvl="0" w:tplc="F7C4C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A36506"/>
    <w:multiLevelType w:val="hybridMultilevel"/>
    <w:tmpl w:val="42DC63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EEF38AF"/>
    <w:multiLevelType w:val="hybridMultilevel"/>
    <w:tmpl w:val="B81A67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34403231"/>
    <w:multiLevelType w:val="hybridMultilevel"/>
    <w:tmpl w:val="71622D40"/>
    <w:lvl w:ilvl="0" w:tplc="47F859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096A6B"/>
    <w:multiLevelType w:val="hybridMultilevel"/>
    <w:tmpl w:val="ADD2C7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7FB5ECD"/>
    <w:multiLevelType w:val="hybridMultilevel"/>
    <w:tmpl w:val="F3EAFC7C"/>
    <w:lvl w:ilvl="0" w:tplc="5F20B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470B6A"/>
    <w:multiLevelType w:val="hybridMultilevel"/>
    <w:tmpl w:val="0B4CBDC8"/>
    <w:lvl w:ilvl="0" w:tplc="221C0EC6">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nsid w:val="49A91DA5"/>
    <w:multiLevelType w:val="hybridMultilevel"/>
    <w:tmpl w:val="F22ADB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55C539A6"/>
    <w:multiLevelType w:val="hybridMultilevel"/>
    <w:tmpl w:val="E26E323E"/>
    <w:lvl w:ilvl="0" w:tplc="0A5480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8632458"/>
    <w:multiLevelType w:val="hybridMultilevel"/>
    <w:tmpl w:val="F350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37E2715"/>
    <w:multiLevelType w:val="hybridMultilevel"/>
    <w:tmpl w:val="3B662BD8"/>
    <w:lvl w:ilvl="0" w:tplc="1DA246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6A67DB"/>
    <w:multiLevelType w:val="hybridMultilevel"/>
    <w:tmpl w:val="7B2EFDDC"/>
    <w:lvl w:ilvl="0" w:tplc="03D2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1B026E"/>
    <w:multiLevelType w:val="hybridMultilevel"/>
    <w:tmpl w:val="A91AB40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7">
    <w:nsid w:val="7F291658"/>
    <w:multiLevelType w:val="hybridMultilevel"/>
    <w:tmpl w:val="4E3EF2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8"/>
  </w:num>
  <w:num w:numId="6">
    <w:abstractNumId w:val="17"/>
  </w:num>
  <w:num w:numId="7">
    <w:abstractNumId w:val="13"/>
  </w:num>
  <w:num w:numId="8">
    <w:abstractNumId w:val="16"/>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7"/>
  </w:num>
  <w:num w:numId="15">
    <w:abstractNumId w:val="15"/>
  </w:num>
  <w:num w:numId="16">
    <w:abstractNumId w:val="12"/>
  </w:num>
  <w:num w:numId="17">
    <w:abstractNumId w:val="2"/>
  </w:num>
  <w:num w:numId="18">
    <w:abstractNumId w:val="1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56"/>
    <w:rsid w:val="00020D73"/>
    <w:rsid w:val="00021954"/>
    <w:rsid w:val="00035917"/>
    <w:rsid w:val="00051B39"/>
    <w:rsid w:val="00076653"/>
    <w:rsid w:val="000941E3"/>
    <w:rsid w:val="000B387A"/>
    <w:rsid w:val="000D10FA"/>
    <w:rsid w:val="00104FCF"/>
    <w:rsid w:val="001123C2"/>
    <w:rsid w:val="00121522"/>
    <w:rsid w:val="001675B5"/>
    <w:rsid w:val="001A70F1"/>
    <w:rsid w:val="001E7807"/>
    <w:rsid w:val="001F6AF0"/>
    <w:rsid w:val="002167A4"/>
    <w:rsid w:val="00227111"/>
    <w:rsid w:val="00231893"/>
    <w:rsid w:val="002468E4"/>
    <w:rsid w:val="00247977"/>
    <w:rsid w:val="00262618"/>
    <w:rsid w:val="002D1A80"/>
    <w:rsid w:val="002D1CC0"/>
    <w:rsid w:val="002D34C8"/>
    <w:rsid w:val="00323FF8"/>
    <w:rsid w:val="00334C7C"/>
    <w:rsid w:val="003406D8"/>
    <w:rsid w:val="00361ABC"/>
    <w:rsid w:val="0037563A"/>
    <w:rsid w:val="00380367"/>
    <w:rsid w:val="00382CB8"/>
    <w:rsid w:val="003A0128"/>
    <w:rsid w:val="003A0C0F"/>
    <w:rsid w:val="003D4EC1"/>
    <w:rsid w:val="003F27D4"/>
    <w:rsid w:val="00407D8C"/>
    <w:rsid w:val="0043452E"/>
    <w:rsid w:val="004522D8"/>
    <w:rsid w:val="00457FF8"/>
    <w:rsid w:val="00473A85"/>
    <w:rsid w:val="004A727B"/>
    <w:rsid w:val="004B05FC"/>
    <w:rsid w:val="004F3F07"/>
    <w:rsid w:val="00502796"/>
    <w:rsid w:val="00533E0B"/>
    <w:rsid w:val="0055782B"/>
    <w:rsid w:val="00585FA5"/>
    <w:rsid w:val="005A01DC"/>
    <w:rsid w:val="005C3140"/>
    <w:rsid w:val="005C70E7"/>
    <w:rsid w:val="005D57FD"/>
    <w:rsid w:val="005E57DC"/>
    <w:rsid w:val="00602B70"/>
    <w:rsid w:val="00653F2B"/>
    <w:rsid w:val="006C01C5"/>
    <w:rsid w:val="006C28E3"/>
    <w:rsid w:val="006C36CA"/>
    <w:rsid w:val="006F0E49"/>
    <w:rsid w:val="00706520"/>
    <w:rsid w:val="00721600"/>
    <w:rsid w:val="007566B0"/>
    <w:rsid w:val="007575E7"/>
    <w:rsid w:val="00760681"/>
    <w:rsid w:val="00765CE6"/>
    <w:rsid w:val="00774CAD"/>
    <w:rsid w:val="00795B7D"/>
    <w:rsid w:val="007A2430"/>
    <w:rsid w:val="007A46FD"/>
    <w:rsid w:val="007B333E"/>
    <w:rsid w:val="007B390A"/>
    <w:rsid w:val="007B6B59"/>
    <w:rsid w:val="007C4E84"/>
    <w:rsid w:val="007E7B2D"/>
    <w:rsid w:val="00861C35"/>
    <w:rsid w:val="008B3A3E"/>
    <w:rsid w:val="008B6B25"/>
    <w:rsid w:val="008E745D"/>
    <w:rsid w:val="008F3E56"/>
    <w:rsid w:val="009124ED"/>
    <w:rsid w:val="00946C23"/>
    <w:rsid w:val="009473F2"/>
    <w:rsid w:val="009877DF"/>
    <w:rsid w:val="009916E1"/>
    <w:rsid w:val="00992A01"/>
    <w:rsid w:val="009B77C5"/>
    <w:rsid w:val="009C5352"/>
    <w:rsid w:val="009D640A"/>
    <w:rsid w:val="00A06FCD"/>
    <w:rsid w:val="00A074CE"/>
    <w:rsid w:val="00A44213"/>
    <w:rsid w:val="00A93C5A"/>
    <w:rsid w:val="00AA30CA"/>
    <w:rsid w:val="00AB2614"/>
    <w:rsid w:val="00B06A4A"/>
    <w:rsid w:val="00B205B3"/>
    <w:rsid w:val="00B63AB9"/>
    <w:rsid w:val="00B6487B"/>
    <w:rsid w:val="00BA5C39"/>
    <w:rsid w:val="00BB02F9"/>
    <w:rsid w:val="00BB3FC1"/>
    <w:rsid w:val="00BC2798"/>
    <w:rsid w:val="00BF19AD"/>
    <w:rsid w:val="00C2211C"/>
    <w:rsid w:val="00C2520C"/>
    <w:rsid w:val="00C27910"/>
    <w:rsid w:val="00C27A24"/>
    <w:rsid w:val="00C71175"/>
    <w:rsid w:val="00C96AAA"/>
    <w:rsid w:val="00CD3BCE"/>
    <w:rsid w:val="00CF324A"/>
    <w:rsid w:val="00CF5433"/>
    <w:rsid w:val="00D00448"/>
    <w:rsid w:val="00D1629E"/>
    <w:rsid w:val="00D258DF"/>
    <w:rsid w:val="00D52833"/>
    <w:rsid w:val="00D54685"/>
    <w:rsid w:val="00D54735"/>
    <w:rsid w:val="00D56A3E"/>
    <w:rsid w:val="00D60511"/>
    <w:rsid w:val="00D72964"/>
    <w:rsid w:val="00DA5912"/>
    <w:rsid w:val="00DB34A9"/>
    <w:rsid w:val="00DC42CF"/>
    <w:rsid w:val="00DD1417"/>
    <w:rsid w:val="00DD3396"/>
    <w:rsid w:val="00DD7D7D"/>
    <w:rsid w:val="00E51480"/>
    <w:rsid w:val="00E95CD9"/>
    <w:rsid w:val="00E9799D"/>
    <w:rsid w:val="00EC18AB"/>
    <w:rsid w:val="00EE4446"/>
    <w:rsid w:val="00EF6DFA"/>
    <w:rsid w:val="00F35DFB"/>
    <w:rsid w:val="00F44909"/>
    <w:rsid w:val="00F479A5"/>
    <w:rsid w:val="00F505D8"/>
    <w:rsid w:val="00F5785E"/>
    <w:rsid w:val="00F932B9"/>
    <w:rsid w:val="00FA1DF0"/>
    <w:rsid w:val="00FB2D01"/>
    <w:rsid w:val="00FC2BE6"/>
    <w:rsid w:val="00FC4ED3"/>
    <w:rsid w:val="00FD2159"/>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887">
      <w:bodyDiv w:val="1"/>
      <w:marLeft w:val="0"/>
      <w:marRight w:val="0"/>
      <w:marTop w:val="0"/>
      <w:marBottom w:val="0"/>
      <w:divBdr>
        <w:top w:val="none" w:sz="0" w:space="0" w:color="auto"/>
        <w:left w:val="none" w:sz="0" w:space="0" w:color="auto"/>
        <w:bottom w:val="none" w:sz="0" w:space="0" w:color="auto"/>
        <w:right w:val="none" w:sz="0" w:space="0" w:color="auto"/>
      </w:divBdr>
    </w:div>
    <w:div w:id="181673167">
      <w:bodyDiv w:val="1"/>
      <w:marLeft w:val="0"/>
      <w:marRight w:val="0"/>
      <w:marTop w:val="0"/>
      <w:marBottom w:val="0"/>
      <w:divBdr>
        <w:top w:val="none" w:sz="0" w:space="0" w:color="auto"/>
        <w:left w:val="none" w:sz="0" w:space="0" w:color="auto"/>
        <w:bottom w:val="none" w:sz="0" w:space="0" w:color="auto"/>
        <w:right w:val="none" w:sz="0" w:space="0" w:color="auto"/>
      </w:divBdr>
    </w:div>
    <w:div w:id="292366624">
      <w:bodyDiv w:val="1"/>
      <w:marLeft w:val="0"/>
      <w:marRight w:val="0"/>
      <w:marTop w:val="0"/>
      <w:marBottom w:val="0"/>
      <w:divBdr>
        <w:top w:val="none" w:sz="0" w:space="0" w:color="auto"/>
        <w:left w:val="none" w:sz="0" w:space="0" w:color="auto"/>
        <w:bottom w:val="none" w:sz="0" w:space="0" w:color="auto"/>
        <w:right w:val="none" w:sz="0" w:space="0" w:color="auto"/>
      </w:divBdr>
    </w:div>
    <w:div w:id="579483556">
      <w:bodyDiv w:val="1"/>
      <w:marLeft w:val="0"/>
      <w:marRight w:val="0"/>
      <w:marTop w:val="0"/>
      <w:marBottom w:val="0"/>
      <w:divBdr>
        <w:top w:val="none" w:sz="0" w:space="0" w:color="auto"/>
        <w:left w:val="none" w:sz="0" w:space="0" w:color="auto"/>
        <w:bottom w:val="none" w:sz="0" w:space="0" w:color="auto"/>
        <w:right w:val="none" w:sz="0" w:space="0" w:color="auto"/>
      </w:divBdr>
    </w:div>
    <w:div w:id="717777529">
      <w:bodyDiv w:val="1"/>
      <w:marLeft w:val="0"/>
      <w:marRight w:val="0"/>
      <w:marTop w:val="0"/>
      <w:marBottom w:val="0"/>
      <w:divBdr>
        <w:top w:val="none" w:sz="0" w:space="0" w:color="auto"/>
        <w:left w:val="none" w:sz="0" w:space="0" w:color="auto"/>
        <w:bottom w:val="none" w:sz="0" w:space="0" w:color="auto"/>
        <w:right w:val="none" w:sz="0" w:space="0" w:color="auto"/>
      </w:divBdr>
    </w:div>
    <w:div w:id="762913714">
      <w:bodyDiv w:val="1"/>
      <w:marLeft w:val="0"/>
      <w:marRight w:val="0"/>
      <w:marTop w:val="0"/>
      <w:marBottom w:val="0"/>
      <w:divBdr>
        <w:top w:val="none" w:sz="0" w:space="0" w:color="auto"/>
        <w:left w:val="none" w:sz="0" w:space="0" w:color="auto"/>
        <w:bottom w:val="none" w:sz="0" w:space="0" w:color="auto"/>
        <w:right w:val="none" w:sz="0" w:space="0" w:color="auto"/>
      </w:divBdr>
    </w:div>
    <w:div w:id="12327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cp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5014</Words>
  <Characters>28585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33532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Home</cp:lastModifiedBy>
  <cp:revision>2</cp:revision>
  <cp:lastPrinted>2023-02-10T09:12:00Z</cp:lastPrinted>
  <dcterms:created xsi:type="dcterms:W3CDTF">2023-02-10T14:30:00Z</dcterms:created>
  <dcterms:modified xsi:type="dcterms:W3CDTF">2023-02-10T14:30:00Z</dcterms:modified>
</cp:coreProperties>
</file>